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PlainTable31"/>
        <w:tblW w:w="0" w:type="auto"/>
        <w:jc w:val="center"/>
        <w:tblLook w:val="04A0" w:firstRow="1" w:lastRow="0" w:firstColumn="1" w:lastColumn="0" w:noHBand="0" w:noVBand="1"/>
      </w:tblPr>
      <w:tblGrid>
        <w:gridCol w:w="1255"/>
        <w:gridCol w:w="7807"/>
      </w:tblGrid>
      <w:tr w:rsidR="00FC4B00" w:rsidRPr="00FC4B00" w14:paraId="0F572DBE" w14:textId="77777777" w:rsidTr="00D10284">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1255" w:type="dxa"/>
            <w:vMerge w:val="restart"/>
            <w:tcBorders>
              <w:right w:val="single" w:sz="4" w:space="0" w:color="auto"/>
            </w:tcBorders>
          </w:tcPr>
          <w:p w14:paraId="5E41A497" w14:textId="77777777" w:rsidR="00FC4B00" w:rsidRPr="00FC4B00" w:rsidRDefault="00FC4B00" w:rsidP="00FC4B00">
            <w:pPr>
              <w:rPr>
                <w:szCs w:val="20"/>
                <w:lang w:val="en-GB"/>
              </w:rPr>
            </w:pPr>
            <w:r w:rsidRPr="00FC4B00">
              <w:rPr>
                <w:rFonts w:ascii="Arial Narrow" w:hAnsi="Arial Narrow"/>
                <w:noProof/>
                <w:szCs w:val="20"/>
              </w:rPr>
              <w:drawing>
                <wp:inline distT="0" distB="0" distL="0" distR="0" wp14:anchorId="7EB4FC41" wp14:editId="003E4B05">
                  <wp:extent cx="548009" cy="673100"/>
                  <wp:effectExtent l="0" t="0" r="4445" b="0"/>
                  <wp:docPr id="4" name="Picture 1" descr="Logo Ruse_ver_Corel_9_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Ruse_ver_Corel_9_B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3504" cy="716698"/>
                          </a:xfrm>
                          <a:prstGeom prst="rect">
                            <a:avLst/>
                          </a:prstGeom>
                          <a:noFill/>
                          <a:ln>
                            <a:noFill/>
                          </a:ln>
                        </pic:spPr>
                      </pic:pic>
                    </a:graphicData>
                  </a:graphic>
                </wp:inline>
              </w:drawing>
            </w:r>
          </w:p>
        </w:tc>
        <w:tc>
          <w:tcPr>
            <w:tcW w:w="7807" w:type="dxa"/>
            <w:tcBorders>
              <w:left w:val="single" w:sz="4" w:space="0" w:color="auto"/>
              <w:bottom w:val="none" w:sz="0" w:space="0" w:color="auto"/>
            </w:tcBorders>
          </w:tcPr>
          <w:p w14:paraId="17541285" w14:textId="77777777" w:rsidR="00FC4B00" w:rsidRPr="00FC4B00" w:rsidRDefault="00FC4B00" w:rsidP="00FC4B00">
            <w:pPr>
              <w:jc w:val="center"/>
              <w:cnfStyle w:val="100000000000" w:firstRow="1" w:lastRow="0" w:firstColumn="0" w:lastColumn="0" w:oddVBand="0" w:evenVBand="0" w:oddHBand="0" w:evenHBand="0" w:firstRowFirstColumn="0" w:firstRowLastColumn="0" w:lastRowFirstColumn="0" w:lastRowLastColumn="0"/>
              <w:rPr>
                <w:rFonts w:ascii="Trebuchet MS" w:hAnsi="Trebuchet MS"/>
                <w:sz w:val="20"/>
                <w:szCs w:val="20"/>
              </w:rPr>
            </w:pPr>
            <w:r w:rsidRPr="00FC4B00">
              <w:rPr>
                <w:rFonts w:ascii="Trebuchet MS" w:hAnsi="Trebuchet MS"/>
                <w:sz w:val="20"/>
                <w:szCs w:val="20"/>
              </w:rPr>
              <w:t>Община Русе</w:t>
            </w:r>
          </w:p>
        </w:tc>
      </w:tr>
      <w:tr w:rsidR="00FC4B00" w:rsidRPr="00FC4B00" w14:paraId="2F28D3D7" w14:textId="77777777" w:rsidTr="00FC4B0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55" w:type="dxa"/>
            <w:vMerge/>
            <w:tcBorders>
              <w:right w:val="single" w:sz="4" w:space="0" w:color="auto"/>
            </w:tcBorders>
          </w:tcPr>
          <w:p w14:paraId="1E82990F" w14:textId="77777777" w:rsidR="00FC4B00" w:rsidRPr="00FC4B00" w:rsidRDefault="00FC4B00" w:rsidP="00FC4B00">
            <w:pPr>
              <w:rPr>
                <w:szCs w:val="20"/>
                <w:lang w:val="en-GB"/>
              </w:rPr>
            </w:pPr>
          </w:p>
        </w:tc>
        <w:tc>
          <w:tcPr>
            <w:tcW w:w="7807" w:type="dxa"/>
            <w:tcBorders>
              <w:left w:val="single" w:sz="4" w:space="0" w:color="auto"/>
            </w:tcBorders>
          </w:tcPr>
          <w:p w14:paraId="13368F6C" w14:textId="77777777" w:rsidR="00FC4B00" w:rsidRPr="00FC4B00" w:rsidRDefault="00FC4B00" w:rsidP="00FC4B00">
            <w:pPr>
              <w:jc w:val="center"/>
              <w:cnfStyle w:val="000000100000" w:firstRow="0" w:lastRow="0" w:firstColumn="0" w:lastColumn="0" w:oddVBand="0" w:evenVBand="0" w:oddHBand="1" w:evenHBand="0" w:firstRowFirstColumn="0" w:firstRowLastColumn="0" w:lastRowFirstColumn="0" w:lastRowLastColumn="0"/>
              <w:rPr>
                <w:rFonts w:ascii="Trebuchet MS" w:hAnsi="Trebuchet MS"/>
                <w:sz w:val="20"/>
                <w:szCs w:val="20"/>
              </w:rPr>
            </w:pPr>
            <w:r w:rsidRPr="00FC4B00">
              <w:rPr>
                <w:rFonts w:ascii="Trebuchet MS" w:hAnsi="Trebuchet MS"/>
                <w:sz w:val="20"/>
                <w:szCs w:val="20"/>
              </w:rPr>
              <w:t>Адрес</w:t>
            </w:r>
            <w:r w:rsidRPr="00FC4B00">
              <w:rPr>
                <w:rFonts w:ascii="Trebuchet MS" w:hAnsi="Trebuchet MS"/>
                <w:sz w:val="20"/>
                <w:szCs w:val="20"/>
                <w:lang w:val="ru-RU"/>
              </w:rPr>
              <w:t xml:space="preserve">: </w:t>
            </w:r>
            <w:r w:rsidRPr="00FC4B00">
              <w:rPr>
                <w:rFonts w:ascii="Trebuchet MS" w:hAnsi="Trebuchet MS"/>
                <w:sz w:val="20"/>
                <w:szCs w:val="20"/>
              </w:rPr>
              <w:t>пл. „Свобода“ 6</w:t>
            </w:r>
            <w:r w:rsidRPr="00FC4B00">
              <w:rPr>
                <w:rFonts w:ascii="Trebuchet MS" w:hAnsi="Trebuchet MS"/>
                <w:sz w:val="20"/>
                <w:szCs w:val="20"/>
                <w:lang w:val="ru-RU"/>
              </w:rPr>
              <w:t xml:space="preserve">, </w:t>
            </w:r>
            <w:r w:rsidRPr="00FC4B00">
              <w:rPr>
                <w:rFonts w:ascii="Trebuchet MS" w:hAnsi="Trebuchet MS"/>
                <w:sz w:val="20"/>
                <w:szCs w:val="20"/>
              </w:rPr>
              <w:t>Русе 7000</w:t>
            </w:r>
            <w:r w:rsidRPr="00FC4B00">
              <w:rPr>
                <w:rFonts w:ascii="Trebuchet MS" w:hAnsi="Trebuchet MS"/>
                <w:sz w:val="20"/>
                <w:szCs w:val="20"/>
                <w:lang w:val="ru-RU"/>
              </w:rPr>
              <w:t xml:space="preserve">, </w:t>
            </w:r>
            <w:r w:rsidRPr="00FC4B00">
              <w:rPr>
                <w:rFonts w:ascii="Trebuchet MS" w:hAnsi="Trebuchet MS"/>
                <w:sz w:val="20"/>
                <w:szCs w:val="20"/>
              </w:rPr>
              <w:t>България</w:t>
            </w:r>
          </w:p>
        </w:tc>
      </w:tr>
      <w:tr w:rsidR="00FC4B00" w:rsidRPr="00FC4B00" w14:paraId="037DC317" w14:textId="77777777" w:rsidTr="00D10284">
        <w:trPr>
          <w:jc w:val="center"/>
        </w:trPr>
        <w:tc>
          <w:tcPr>
            <w:cnfStyle w:val="001000000000" w:firstRow="0" w:lastRow="0" w:firstColumn="1" w:lastColumn="0" w:oddVBand="0" w:evenVBand="0" w:oddHBand="0" w:evenHBand="0" w:firstRowFirstColumn="0" w:firstRowLastColumn="0" w:lastRowFirstColumn="0" w:lastRowLastColumn="0"/>
            <w:tcW w:w="1255" w:type="dxa"/>
            <w:vMerge/>
            <w:tcBorders>
              <w:right w:val="single" w:sz="4" w:space="0" w:color="auto"/>
            </w:tcBorders>
          </w:tcPr>
          <w:p w14:paraId="4C539C06" w14:textId="77777777" w:rsidR="00FC4B00" w:rsidRPr="00FC4B00" w:rsidRDefault="00FC4B00" w:rsidP="00FC4B00">
            <w:pPr>
              <w:rPr>
                <w:szCs w:val="20"/>
                <w:lang w:val="ru-RU"/>
              </w:rPr>
            </w:pPr>
          </w:p>
        </w:tc>
        <w:tc>
          <w:tcPr>
            <w:tcW w:w="7807" w:type="dxa"/>
            <w:tcBorders>
              <w:left w:val="single" w:sz="4" w:space="0" w:color="auto"/>
            </w:tcBorders>
          </w:tcPr>
          <w:p w14:paraId="3E955F82" w14:textId="77777777" w:rsidR="00FC4B00" w:rsidRPr="00FC4B00" w:rsidRDefault="00FC4B00" w:rsidP="00FC4B00">
            <w:pPr>
              <w:jc w:val="center"/>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rPr>
            </w:pPr>
            <w:r w:rsidRPr="00FC4B00">
              <w:rPr>
                <w:rFonts w:ascii="Trebuchet MS" w:hAnsi="Trebuchet MS"/>
                <w:sz w:val="20"/>
                <w:szCs w:val="20"/>
              </w:rPr>
              <w:t>Тел</w:t>
            </w:r>
            <w:r w:rsidRPr="00FC4B00">
              <w:rPr>
                <w:rFonts w:ascii="Trebuchet MS" w:hAnsi="Trebuchet MS"/>
                <w:sz w:val="20"/>
                <w:szCs w:val="20"/>
                <w:lang w:val="en-GB"/>
              </w:rPr>
              <w:t>:</w:t>
            </w:r>
            <w:r w:rsidRPr="00FC4B00">
              <w:rPr>
                <w:rFonts w:ascii="Trebuchet MS" w:hAnsi="Trebuchet MS"/>
                <w:sz w:val="20"/>
                <w:szCs w:val="20"/>
                <w:lang w:val="en-US"/>
              </w:rPr>
              <w:t xml:space="preserve"> </w:t>
            </w:r>
            <w:r w:rsidRPr="00FC4B00">
              <w:rPr>
                <w:rFonts w:ascii="Trebuchet MS" w:hAnsi="Trebuchet MS"/>
                <w:sz w:val="20"/>
                <w:szCs w:val="20"/>
                <w:lang w:val="en-GB"/>
              </w:rPr>
              <w:t>+359 82 881 802;</w:t>
            </w:r>
            <w:r w:rsidRPr="00FC4B00">
              <w:rPr>
                <w:rFonts w:ascii="Trebuchet MS" w:hAnsi="Trebuchet MS"/>
                <w:sz w:val="20"/>
                <w:szCs w:val="20"/>
                <w:lang w:val="en-US"/>
              </w:rPr>
              <w:t xml:space="preserve"> </w:t>
            </w:r>
            <w:r w:rsidRPr="00FC4B00">
              <w:rPr>
                <w:rFonts w:ascii="Trebuchet MS" w:hAnsi="Trebuchet MS"/>
                <w:sz w:val="20"/>
                <w:szCs w:val="20"/>
              </w:rPr>
              <w:t>Факс</w:t>
            </w:r>
            <w:r w:rsidRPr="00FC4B00">
              <w:rPr>
                <w:rFonts w:ascii="Trebuchet MS" w:hAnsi="Trebuchet MS"/>
                <w:sz w:val="20"/>
                <w:szCs w:val="20"/>
                <w:lang w:val="en-GB"/>
              </w:rPr>
              <w:t>: +359 82 834 413</w:t>
            </w:r>
          </w:p>
        </w:tc>
      </w:tr>
      <w:tr w:rsidR="00FC4B00" w:rsidRPr="00FC4B00" w14:paraId="7EFB0327" w14:textId="77777777" w:rsidTr="00FC4B00">
        <w:trPr>
          <w:cnfStyle w:val="000000100000" w:firstRow="0" w:lastRow="0" w:firstColumn="0" w:lastColumn="0" w:oddVBand="0" w:evenVBand="0" w:oddHBand="1" w:evenHBand="0" w:firstRowFirstColumn="0" w:firstRowLastColumn="0" w:lastRowFirstColumn="0" w:lastRowLastColumn="0"/>
          <w:trHeight w:val="383"/>
          <w:jc w:val="center"/>
        </w:trPr>
        <w:tc>
          <w:tcPr>
            <w:cnfStyle w:val="001000000000" w:firstRow="0" w:lastRow="0" w:firstColumn="1" w:lastColumn="0" w:oddVBand="0" w:evenVBand="0" w:oddHBand="0" w:evenHBand="0" w:firstRowFirstColumn="0" w:firstRowLastColumn="0" w:lastRowFirstColumn="0" w:lastRowLastColumn="0"/>
            <w:tcW w:w="1255" w:type="dxa"/>
            <w:vMerge/>
            <w:tcBorders>
              <w:bottom w:val="single" w:sz="4" w:space="0" w:color="auto"/>
              <w:right w:val="single" w:sz="4" w:space="0" w:color="auto"/>
            </w:tcBorders>
          </w:tcPr>
          <w:p w14:paraId="0AB1FA10" w14:textId="77777777" w:rsidR="00FC4B00" w:rsidRPr="00FC4B00" w:rsidRDefault="00FC4B00" w:rsidP="00FC4B00">
            <w:pPr>
              <w:rPr>
                <w:szCs w:val="20"/>
                <w:lang w:val="en-GB"/>
              </w:rPr>
            </w:pPr>
          </w:p>
        </w:tc>
        <w:tc>
          <w:tcPr>
            <w:tcW w:w="7807" w:type="dxa"/>
            <w:tcBorders>
              <w:left w:val="single" w:sz="4" w:space="0" w:color="auto"/>
              <w:bottom w:val="single" w:sz="4" w:space="0" w:color="auto"/>
            </w:tcBorders>
          </w:tcPr>
          <w:p w14:paraId="68D2EDD5" w14:textId="77777777" w:rsidR="00FC4B00" w:rsidRPr="00FC4B00" w:rsidRDefault="00FC4B00" w:rsidP="00FC4B00">
            <w:pPr>
              <w:jc w:val="center"/>
              <w:cnfStyle w:val="000000100000" w:firstRow="0" w:lastRow="0" w:firstColumn="0" w:lastColumn="0" w:oddVBand="0" w:evenVBand="0" w:oddHBand="1" w:evenHBand="0" w:firstRowFirstColumn="0" w:firstRowLastColumn="0" w:lastRowFirstColumn="0" w:lastRowLastColumn="0"/>
              <w:rPr>
                <w:rFonts w:ascii="Trebuchet MS" w:hAnsi="Trebuchet MS"/>
                <w:sz w:val="20"/>
                <w:szCs w:val="20"/>
              </w:rPr>
            </w:pPr>
            <w:r w:rsidRPr="00FC4B00">
              <w:rPr>
                <w:rFonts w:ascii="Trebuchet MS" w:hAnsi="Trebuchet MS"/>
                <w:sz w:val="20"/>
                <w:szCs w:val="20"/>
              </w:rPr>
              <w:t>Електронна поща</w:t>
            </w:r>
            <w:r w:rsidRPr="00FC4B00">
              <w:rPr>
                <w:rFonts w:ascii="Trebuchet MS" w:hAnsi="Trebuchet MS"/>
                <w:sz w:val="20"/>
                <w:szCs w:val="20"/>
                <w:lang w:val="ru-RU"/>
              </w:rPr>
              <w:t xml:space="preserve">: </w:t>
            </w:r>
            <w:r w:rsidRPr="00FC4B00">
              <w:rPr>
                <w:rFonts w:ascii="Trebuchet MS" w:hAnsi="Trebuchet MS"/>
                <w:sz w:val="20"/>
                <w:szCs w:val="20"/>
                <w:lang w:val="en-US"/>
              </w:rPr>
              <w:t>mayor</w:t>
            </w:r>
            <w:r w:rsidRPr="00FC4B00">
              <w:rPr>
                <w:rFonts w:ascii="Trebuchet MS" w:hAnsi="Trebuchet MS"/>
                <w:sz w:val="20"/>
                <w:szCs w:val="20"/>
                <w:lang w:val="ru-RU"/>
              </w:rPr>
              <w:t>@</w:t>
            </w:r>
            <w:r w:rsidRPr="00FC4B00">
              <w:rPr>
                <w:rFonts w:ascii="Trebuchet MS" w:hAnsi="Trebuchet MS"/>
                <w:sz w:val="20"/>
                <w:szCs w:val="20"/>
                <w:lang w:val="en-US"/>
              </w:rPr>
              <w:t>ruse</w:t>
            </w:r>
            <w:r w:rsidRPr="00FC4B00">
              <w:rPr>
                <w:rFonts w:ascii="Trebuchet MS" w:hAnsi="Trebuchet MS"/>
                <w:sz w:val="20"/>
                <w:szCs w:val="20"/>
                <w:lang w:val="ru-RU"/>
              </w:rPr>
              <w:t>-</w:t>
            </w:r>
            <w:r w:rsidRPr="00FC4B00">
              <w:rPr>
                <w:rFonts w:ascii="Trebuchet MS" w:hAnsi="Trebuchet MS"/>
                <w:sz w:val="20"/>
                <w:szCs w:val="20"/>
                <w:lang w:val="en-US"/>
              </w:rPr>
              <w:t>bg</w:t>
            </w:r>
            <w:r w:rsidRPr="00FC4B00">
              <w:rPr>
                <w:rFonts w:ascii="Trebuchet MS" w:hAnsi="Trebuchet MS"/>
                <w:sz w:val="20"/>
                <w:szCs w:val="20"/>
                <w:lang w:val="ru-RU"/>
              </w:rPr>
              <w:t>.</w:t>
            </w:r>
            <w:r w:rsidRPr="00FC4B00">
              <w:rPr>
                <w:rFonts w:ascii="Trebuchet MS" w:hAnsi="Trebuchet MS"/>
                <w:sz w:val="20"/>
                <w:szCs w:val="20"/>
                <w:lang w:val="en-US"/>
              </w:rPr>
              <w:t>eu</w:t>
            </w:r>
          </w:p>
        </w:tc>
      </w:tr>
    </w:tbl>
    <w:p w14:paraId="288013B7" w14:textId="5AB64591" w:rsidR="00FC4B00" w:rsidRDefault="00FC4B00" w:rsidP="00936AE1">
      <w:pPr>
        <w:spacing w:line="276" w:lineRule="auto"/>
        <w:rPr>
          <w:i/>
          <w:color w:val="000000"/>
        </w:rPr>
      </w:pPr>
    </w:p>
    <w:p w14:paraId="22ECF7BF" w14:textId="24D07A3D" w:rsidR="00603171" w:rsidRDefault="00603171" w:rsidP="00603171">
      <w:pPr>
        <w:jc w:val="center"/>
        <w:rPr>
          <w:rFonts w:ascii="Trebuchet MS" w:hAnsi="Trebuchet MS"/>
          <w:b/>
        </w:rPr>
      </w:pPr>
      <w:r>
        <w:rPr>
          <w:rFonts w:ascii="Trebuchet MS" w:hAnsi="Trebuchet MS"/>
          <w:b/>
        </w:rPr>
        <w:t>П</w:t>
      </w:r>
      <w:r w:rsidRPr="00760C8C">
        <w:rPr>
          <w:rFonts w:ascii="Trebuchet MS" w:hAnsi="Trebuchet MS"/>
          <w:b/>
        </w:rPr>
        <w:t xml:space="preserve">роект </w:t>
      </w:r>
    </w:p>
    <w:p w14:paraId="5EAD4704" w14:textId="77777777" w:rsidR="00603171" w:rsidRDefault="00603171" w:rsidP="00603171">
      <w:pPr>
        <w:jc w:val="center"/>
        <w:rPr>
          <w:rFonts w:ascii="Trebuchet MS" w:hAnsi="Trebuchet MS"/>
          <w:b/>
        </w:rPr>
      </w:pPr>
      <w:r w:rsidRPr="00760C8C">
        <w:rPr>
          <w:rFonts w:ascii="Trebuchet MS" w:hAnsi="Trebuchet MS"/>
          <w:b/>
        </w:rPr>
        <w:t xml:space="preserve">„Добре развита транспортна система в Еврорегион Русе – Гюргево за по-добра свързаност с TEN-T мрежата“, </w:t>
      </w:r>
    </w:p>
    <w:p w14:paraId="1D97ABBC" w14:textId="40CB9F5B" w:rsidR="00603171" w:rsidRPr="00603171" w:rsidRDefault="00603171" w:rsidP="00603171">
      <w:pPr>
        <w:jc w:val="center"/>
        <w:rPr>
          <w:rFonts w:ascii="Trebuchet MS" w:hAnsi="Trebuchet MS"/>
          <w:b/>
        </w:rPr>
      </w:pPr>
      <w:r w:rsidRPr="00760C8C">
        <w:rPr>
          <w:rFonts w:ascii="Trebuchet MS" w:hAnsi="Trebuchet MS"/>
          <w:b/>
        </w:rPr>
        <w:t>код: ROBG-425 на община Русе</w:t>
      </w:r>
    </w:p>
    <w:p w14:paraId="2B63B042" w14:textId="77777777" w:rsidR="00603171" w:rsidRPr="00E760BD" w:rsidRDefault="00603171" w:rsidP="00936AE1">
      <w:pPr>
        <w:spacing w:line="276" w:lineRule="auto"/>
        <w:rPr>
          <w:rFonts w:ascii="Trebuchet MS" w:hAnsi="Trebuchet MS"/>
          <w:i/>
          <w:color w:val="000000"/>
        </w:rPr>
      </w:pPr>
    </w:p>
    <w:tbl>
      <w:tblP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42"/>
      </w:tblGrid>
      <w:tr w:rsidR="00FC4B00" w:rsidRPr="00E760BD" w14:paraId="4F8CE97A" w14:textId="77777777" w:rsidTr="00D10284">
        <w:trPr>
          <w:trHeight w:val="284"/>
        </w:trPr>
        <w:tc>
          <w:tcPr>
            <w:tcW w:w="5000" w:type="pct"/>
            <w:shd w:val="clear" w:color="auto" w:fill="BFBFBF" w:themeFill="background1" w:themeFillShade="BF"/>
            <w:noWrap/>
            <w:vAlign w:val="bottom"/>
          </w:tcPr>
          <w:p w14:paraId="4438BBE4" w14:textId="77777777" w:rsidR="00FC4B00" w:rsidRPr="00E760BD" w:rsidRDefault="00FC4B00" w:rsidP="00D10284">
            <w:pPr>
              <w:pStyle w:val="af9"/>
              <w:numPr>
                <w:ilvl w:val="0"/>
                <w:numId w:val="7"/>
              </w:numPr>
              <w:spacing w:after="0"/>
              <w:ind w:left="357" w:firstLine="0"/>
              <w:rPr>
                <w:rFonts w:ascii="Trebuchet MS" w:hAnsi="Trebuchet MS"/>
                <w:b/>
                <w:bCs/>
                <w:color w:val="000000" w:themeColor="text1"/>
              </w:rPr>
            </w:pPr>
            <w:r w:rsidRPr="00E760BD">
              <w:rPr>
                <w:rFonts w:ascii="Trebuchet MS" w:hAnsi="Trebuchet MS"/>
                <w:b/>
                <w:bCs/>
                <w:color w:val="000000" w:themeColor="text1"/>
              </w:rPr>
              <w:t>Предмет на обществена поръчка, наименование на обекта:</w:t>
            </w:r>
          </w:p>
        </w:tc>
      </w:tr>
      <w:tr w:rsidR="00FC4B00" w:rsidRPr="00E760BD" w14:paraId="15E17FFE" w14:textId="77777777" w:rsidTr="00D10284">
        <w:trPr>
          <w:trHeight w:val="284"/>
        </w:trPr>
        <w:tc>
          <w:tcPr>
            <w:tcW w:w="5000" w:type="pct"/>
            <w:shd w:val="clear" w:color="auto" w:fill="auto"/>
            <w:noWrap/>
            <w:vAlign w:val="center"/>
          </w:tcPr>
          <w:p w14:paraId="6BE5CA61" w14:textId="77777777" w:rsidR="00FC4B00" w:rsidRPr="00E760BD" w:rsidRDefault="00FC4B00" w:rsidP="00D10284">
            <w:pPr>
              <w:spacing w:after="120" w:line="276" w:lineRule="auto"/>
              <w:jc w:val="both"/>
              <w:rPr>
                <w:rFonts w:ascii="Trebuchet MS" w:hAnsi="Trebuchet MS"/>
                <w:color w:val="000000" w:themeColor="text1"/>
              </w:rPr>
            </w:pPr>
            <w:r w:rsidRPr="00E760BD">
              <w:rPr>
                <w:rFonts w:ascii="Trebuchet MS" w:hAnsi="Trebuchet MS"/>
                <w:b/>
                <w:bCs/>
                <w:color w:val="000000" w:themeColor="text1"/>
              </w:rPr>
              <w:t xml:space="preserve">Предмет </w:t>
            </w:r>
            <w:r w:rsidRPr="00E760BD">
              <w:rPr>
                <w:rFonts w:ascii="Trebuchet MS" w:hAnsi="Trebuchet MS"/>
                <w:color w:val="000000" w:themeColor="text1"/>
              </w:rPr>
              <w:t>на настоящата поръчка е „Изработване на с</w:t>
            </w:r>
            <w:r w:rsidRPr="00E760BD">
              <w:rPr>
                <w:rFonts w:ascii="Trebuchet MS" w:hAnsi="Trebuchet MS"/>
              </w:rPr>
              <w:t>ъвместна стратегия за оптимизиране на транспортните условия в трансграничния регион</w:t>
            </w:r>
            <w:r w:rsidRPr="00E760BD">
              <w:rPr>
                <w:rFonts w:ascii="Trebuchet MS" w:hAnsi="Trebuchet MS"/>
                <w:color w:val="000000" w:themeColor="text1"/>
              </w:rPr>
              <w:t>”</w:t>
            </w:r>
          </w:p>
          <w:p w14:paraId="6991DC01" w14:textId="77777777" w:rsidR="00FC4B00" w:rsidRPr="00E760BD" w:rsidRDefault="00FC4B00" w:rsidP="00D10284">
            <w:pPr>
              <w:spacing w:after="120" w:line="276" w:lineRule="auto"/>
              <w:jc w:val="both"/>
              <w:rPr>
                <w:rFonts w:ascii="Trebuchet MS" w:hAnsi="Trebuchet MS"/>
                <w:color w:val="000000" w:themeColor="text1"/>
              </w:rPr>
            </w:pPr>
            <w:r w:rsidRPr="00E760BD">
              <w:rPr>
                <w:rFonts w:ascii="Trebuchet MS" w:hAnsi="Trebuchet MS"/>
                <w:color w:val="000000" w:themeColor="text1"/>
              </w:rPr>
              <w:t>Обществената поръчка е във връзка с проект „</w:t>
            </w:r>
            <w:r w:rsidRPr="00E760BD">
              <w:rPr>
                <w:rFonts w:ascii="Trebuchet MS" w:hAnsi="Trebuchet MS"/>
                <w:color w:val="2F2F2F"/>
              </w:rPr>
              <w:t>Добре развита транспортна система в Еврорегион Русе – Гюргево за по-добра свързаност с TEN-T мрежата“</w:t>
            </w:r>
            <w:r w:rsidRPr="00E760BD">
              <w:rPr>
                <w:rFonts w:ascii="Trebuchet MS" w:hAnsi="Trebuchet MS"/>
                <w:color w:val="000000" w:themeColor="text1"/>
              </w:rPr>
              <w:t>, код: ROBG-425 на община Русе, финансиран със средства от Програма „INTERREG V-A Румъния-България 2014-2020“</w:t>
            </w:r>
          </w:p>
          <w:p w14:paraId="1BB1FA71" w14:textId="77777777" w:rsidR="00FC4B00" w:rsidRPr="00E760BD" w:rsidRDefault="00FC4B00" w:rsidP="00D10284">
            <w:pPr>
              <w:spacing w:after="120" w:line="276" w:lineRule="auto"/>
              <w:jc w:val="both"/>
              <w:rPr>
                <w:rFonts w:ascii="Trebuchet MS" w:hAnsi="Trebuchet MS"/>
                <w:color w:val="000000" w:themeColor="text1"/>
              </w:rPr>
            </w:pPr>
            <w:r w:rsidRPr="00E760BD">
              <w:rPr>
                <w:rFonts w:ascii="Trebuchet MS" w:hAnsi="Trebuchet MS"/>
                <w:b/>
                <w:bCs/>
                <w:color w:val="000000" w:themeColor="text1"/>
              </w:rPr>
              <w:t>Обект</w:t>
            </w:r>
            <w:r w:rsidRPr="00E760BD">
              <w:rPr>
                <w:rFonts w:ascii="Trebuchet MS" w:hAnsi="Trebuchet MS"/>
                <w:color w:val="000000" w:themeColor="text1"/>
              </w:rPr>
              <w:t xml:space="preserve"> на настоящата поръчка е „услуга” по смисъла на чл. 3, ал. 1, т. 3 от ЗОП.</w:t>
            </w:r>
          </w:p>
        </w:tc>
      </w:tr>
      <w:tr w:rsidR="00FC4B00" w:rsidRPr="00E760BD" w14:paraId="72AEFF23" w14:textId="77777777" w:rsidTr="00D10284">
        <w:trPr>
          <w:trHeight w:val="284"/>
        </w:trPr>
        <w:tc>
          <w:tcPr>
            <w:tcW w:w="5000" w:type="pct"/>
            <w:shd w:val="clear" w:color="auto" w:fill="BFBFBF" w:themeFill="background1" w:themeFillShade="BF"/>
            <w:noWrap/>
            <w:vAlign w:val="bottom"/>
          </w:tcPr>
          <w:p w14:paraId="06F7FCEF" w14:textId="77777777" w:rsidR="00FC4B00" w:rsidRPr="00E760BD" w:rsidRDefault="00FC4B00" w:rsidP="00D10284">
            <w:pPr>
              <w:pStyle w:val="af9"/>
              <w:numPr>
                <w:ilvl w:val="0"/>
                <w:numId w:val="7"/>
              </w:numPr>
              <w:spacing w:after="0"/>
              <w:ind w:left="357" w:firstLine="0"/>
              <w:rPr>
                <w:rFonts w:ascii="Trebuchet MS" w:hAnsi="Trebuchet MS"/>
                <w:b/>
                <w:bCs/>
                <w:color w:val="000000" w:themeColor="text1"/>
              </w:rPr>
            </w:pPr>
            <w:r w:rsidRPr="00E760BD">
              <w:rPr>
                <w:rFonts w:ascii="Trebuchet MS" w:hAnsi="Trebuchet MS"/>
                <w:b/>
                <w:bCs/>
                <w:color w:val="000000" w:themeColor="text1"/>
              </w:rPr>
              <w:t>Пълно описание на обекта на поръчката, включително основни характеристики</w:t>
            </w:r>
          </w:p>
        </w:tc>
      </w:tr>
      <w:tr w:rsidR="00FC4B00" w:rsidRPr="00E760BD" w14:paraId="557B4447" w14:textId="77777777" w:rsidTr="00D10284">
        <w:trPr>
          <w:trHeight w:val="284"/>
        </w:trPr>
        <w:tc>
          <w:tcPr>
            <w:tcW w:w="5000" w:type="pct"/>
            <w:shd w:val="clear" w:color="auto" w:fill="auto"/>
            <w:noWrap/>
            <w:vAlign w:val="bottom"/>
          </w:tcPr>
          <w:p w14:paraId="3E7EE943" w14:textId="77777777" w:rsidR="00FC4B00" w:rsidRPr="00E760BD" w:rsidRDefault="00FC4B00" w:rsidP="00D10284">
            <w:pPr>
              <w:spacing w:after="120" w:line="276" w:lineRule="auto"/>
              <w:jc w:val="both"/>
              <w:rPr>
                <w:rFonts w:ascii="Trebuchet MS" w:hAnsi="Trebuchet MS"/>
                <w:color w:val="000000" w:themeColor="text1"/>
              </w:rPr>
            </w:pPr>
            <w:r w:rsidRPr="00E760BD">
              <w:rPr>
                <w:rFonts w:ascii="Trebuchet MS" w:hAnsi="Trebuchet MS"/>
                <w:color w:val="000000" w:themeColor="text1"/>
              </w:rPr>
              <w:t>Настоящата обществена поръчка се провежда в рамките на „</w:t>
            </w:r>
            <w:r w:rsidRPr="00E760BD">
              <w:rPr>
                <w:rFonts w:ascii="Trebuchet MS" w:hAnsi="Trebuchet MS"/>
                <w:color w:val="2F2F2F"/>
              </w:rPr>
              <w:t>Добре развита транспортна система в Еврорегион Русе – Гюргево за по-добра свързаност с TEN-T мрежата“</w:t>
            </w:r>
            <w:r w:rsidRPr="00E760BD">
              <w:rPr>
                <w:rFonts w:ascii="Trebuchet MS" w:hAnsi="Trebuchet MS"/>
                <w:color w:val="000000" w:themeColor="text1"/>
              </w:rPr>
              <w:t>, код: ROBG-425 на община Русе, финансиран със средства от Програма „INTERREG V-A Румъния-България 2014-2020“</w:t>
            </w:r>
          </w:p>
          <w:p w14:paraId="25C77972" w14:textId="77777777" w:rsidR="00FC4B00" w:rsidRPr="00E760BD" w:rsidRDefault="00FC4B00" w:rsidP="00D10284">
            <w:pPr>
              <w:spacing w:after="120" w:line="276" w:lineRule="auto"/>
              <w:jc w:val="both"/>
              <w:rPr>
                <w:rFonts w:ascii="Trebuchet MS" w:hAnsi="Trebuchet MS"/>
                <w:color w:val="000000" w:themeColor="text1"/>
              </w:rPr>
            </w:pPr>
            <w:r w:rsidRPr="00E760BD">
              <w:rPr>
                <w:rFonts w:ascii="Trebuchet MS" w:hAnsi="Trebuchet MS"/>
                <w:color w:val="000000" w:themeColor="text1"/>
              </w:rPr>
              <w:t>Водещ бенефициент: Община Гюргево</w:t>
            </w:r>
          </w:p>
          <w:p w14:paraId="708AD68A" w14:textId="77777777" w:rsidR="00FC4B00" w:rsidRPr="00E760BD" w:rsidRDefault="00FC4B00" w:rsidP="00D10284">
            <w:pPr>
              <w:spacing w:after="120" w:line="276" w:lineRule="auto"/>
              <w:jc w:val="both"/>
              <w:rPr>
                <w:rFonts w:ascii="Trebuchet MS" w:hAnsi="Trebuchet MS"/>
                <w:color w:val="000000" w:themeColor="text1"/>
              </w:rPr>
            </w:pPr>
            <w:r w:rsidRPr="00E760BD">
              <w:rPr>
                <w:rFonts w:ascii="Trebuchet MS" w:hAnsi="Trebuchet MS"/>
                <w:color w:val="000000" w:themeColor="text1"/>
              </w:rPr>
              <w:t>Партньор: Община Русе</w:t>
            </w:r>
          </w:p>
          <w:p w14:paraId="19555AF4" w14:textId="77777777" w:rsidR="00FC4B00" w:rsidRPr="00E760BD" w:rsidRDefault="00FC4B00" w:rsidP="00D10284">
            <w:pPr>
              <w:spacing w:after="120" w:line="276" w:lineRule="auto"/>
              <w:jc w:val="both"/>
              <w:rPr>
                <w:rFonts w:ascii="Trebuchet MS" w:hAnsi="Trebuchet MS"/>
              </w:rPr>
            </w:pPr>
            <w:r w:rsidRPr="00E760BD">
              <w:rPr>
                <w:rFonts w:ascii="Trebuchet MS" w:hAnsi="Trebuchet MS"/>
              </w:rPr>
              <w:t>Изработването на съвместната стратегия ще допринесе за една по-обширна цел на партньорите по проекта, а именно: прилагане на мерки за съвместно стратегическо планиране с цел повишаване на безопасността по пътищата и комфорта при пътувания, както и осигуряване на по-добра свързаност с ТЕН-Т мрежата . Партньорите имат за цел да обогатят обхвата на проекта и неговото значение чрез прилагане на мерки отвъд рамките на физическия резултат от местните дейности за строително-монтажни работи. Изготвянето на Съвместна стратегия за оптимизиране на транспортните условия в трансграничния регион ще спомогне за осигуряване на устойчивост на проекта. Стратегията ще стане основа за бъдещи мерки и интервенции за подобряване на условията на транспорт в трансграничния регион.</w:t>
            </w:r>
          </w:p>
          <w:p w14:paraId="7A8F0EFD" w14:textId="77777777" w:rsidR="00FC4B00" w:rsidRPr="00E760BD" w:rsidRDefault="00FC4B00" w:rsidP="00D10284">
            <w:pPr>
              <w:spacing w:after="120" w:line="276" w:lineRule="auto"/>
              <w:jc w:val="both"/>
              <w:rPr>
                <w:rFonts w:ascii="Trebuchet MS" w:hAnsi="Trebuchet MS"/>
              </w:rPr>
            </w:pPr>
            <w:r w:rsidRPr="00E760BD">
              <w:rPr>
                <w:rFonts w:ascii="Trebuchet MS" w:hAnsi="Trebuchet MS"/>
                <w:color w:val="000000" w:themeColor="text1"/>
              </w:rPr>
              <w:lastRenderedPageBreak/>
              <w:t>Съвместната стратегия следва да бъде</w:t>
            </w:r>
            <w:r w:rsidRPr="00E760BD">
              <w:rPr>
                <w:rFonts w:ascii="Trebuchet MS" w:hAnsi="Trebuchet MS"/>
              </w:rPr>
              <w:t xml:space="preserve"> основана на фактите, контекста и статистическите данни, предоставени от екипа за управление на проекта в сътрудничество с партньорите (румънски и български) и съответните заинтересовани страни от двете страни на границата - в зависимост от изискваните входни данни. Тя следва да разгледа добрите практики за оптимизиране на транспортните условия, както и да направи анализ на текущите условия на транспорта в трансграничния регион, да предложи мерки за оптимизиране на транспортните артерии и мерки за управление на риска, както и да посочи приоритизиране на инвестициите, които следва да се направят в трансграничния регион.</w:t>
            </w:r>
          </w:p>
          <w:p w14:paraId="5D3F03A2" w14:textId="77777777" w:rsidR="00FC4B00" w:rsidRPr="00E760BD" w:rsidRDefault="00FC4B00" w:rsidP="00D10284">
            <w:pPr>
              <w:spacing w:after="120" w:line="276" w:lineRule="auto"/>
              <w:jc w:val="both"/>
              <w:rPr>
                <w:rFonts w:ascii="Trebuchet MS" w:hAnsi="Trebuchet MS"/>
              </w:rPr>
            </w:pPr>
            <w:r w:rsidRPr="00E760BD">
              <w:rPr>
                <w:rFonts w:ascii="Trebuchet MS" w:hAnsi="Trebuchet MS"/>
              </w:rPr>
              <w:t>Стратегията трябва да бъде триезична – на български, румънски и английски език.</w:t>
            </w:r>
          </w:p>
        </w:tc>
      </w:tr>
      <w:tr w:rsidR="00FC4B00" w:rsidRPr="00E760BD" w14:paraId="4BF5717A" w14:textId="77777777" w:rsidTr="00D10284">
        <w:trPr>
          <w:trHeight w:val="284"/>
        </w:trPr>
        <w:tc>
          <w:tcPr>
            <w:tcW w:w="5000" w:type="pct"/>
            <w:shd w:val="clear" w:color="auto" w:fill="BFBFBF" w:themeFill="background1" w:themeFillShade="BF"/>
            <w:noWrap/>
            <w:vAlign w:val="bottom"/>
          </w:tcPr>
          <w:p w14:paraId="74F73D3E" w14:textId="77777777" w:rsidR="00FC4B00" w:rsidRPr="00E760BD" w:rsidRDefault="00FC4B00" w:rsidP="00D10284">
            <w:pPr>
              <w:pStyle w:val="af9"/>
              <w:numPr>
                <w:ilvl w:val="0"/>
                <w:numId w:val="7"/>
              </w:numPr>
              <w:spacing w:after="0"/>
              <w:ind w:left="357" w:firstLine="0"/>
              <w:rPr>
                <w:rFonts w:ascii="Trebuchet MS" w:hAnsi="Trebuchet MS"/>
                <w:b/>
                <w:bCs/>
                <w:color w:val="000000" w:themeColor="text1"/>
              </w:rPr>
            </w:pPr>
            <w:r w:rsidRPr="00E760BD">
              <w:rPr>
                <w:rFonts w:ascii="Trebuchet MS" w:hAnsi="Trebuchet MS"/>
                <w:b/>
                <w:bCs/>
                <w:color w:val="000000" w:themeColor="text1"/>
              </w:rPr>
              <w:lastRenderedPageBreak/>
              <w:t>Технически условия за изпълнение на поръчката:</w:t>
            </w:r>
          </w:p>
        </w:tc>
      </w:tr>
      <w:tr w:rsidR="00FC4B00" w:rsidRPr="00E760BD" w14:paraId="0BFC6E9D" w14:textId="77777777" w:rsidTr="00D10284">
        <w:trPr>
          <w:trHeight w:val="284"/>
        </w:trPr>
        <w:tc>
          <w:tcPr>
            <w:tcW w:w="5000" w:type="pct"/>
            <w:shd w:val="clear" w:color="auto" w:fill="auto"/>
            <w:noWrap/>
            <w:vAlign w:val="bottom"/>
          </w:tcPr>
          <w:p w14:paraId="220F3C33" w14:textId="77777777" w:rsidR="00FC4B00" w:rsidRPr="00E760BD" w:rsidRDefault="00FC4B00" w:rsidP="00D10284">
            <w:pPr>
              <w:spacing w:after="120" w:line="276" w:lineRule="auto"/>
              <w:jc w:val="both"/>
              <w:rPr>
                <w:rFonts w:ascii="Trebuchet MS" w:eastAsia="Calibri" w:hAnsi="Trebuchet MS"/>
                <w:b/>
                <w:bCs/>
              </w:rPr>
            </w:pPr>
            <w:r w:rsidRPr="00E760BD">
              <w:rPr>
                <w:rFonts w:ascii="Trebuchet MS" w:eastAsia="Calibri" w:hAnsi="Trebuchet MS"/>
                <w:b/>
                <w:bCs/>
              </w:rPr>
              <w:t>Цел</w:t>
            </w:r>
          </w:p>
          <w:p w14:paraId="3D853310" w14:textId="77777777" w:rsidR="00FC4B00" w:rsidRPr="00E760BD" w:rsidRDefault="00FC4B00" w:rsidP="00D10284">
            <w:pPr>
              <w:spacing w:after="120" w:line="276" w:lineRule="auto"/>
              <w:jc w:val="both"/>
              <w:rPr>
                <w:rFonts w:ascii="Trebuchet MS" w:eastAsia="Calibri" w:hAnsi="Trebuchet MS"/>
              </w:rPr>
            </w:pPr>
            <w:r w:rsidRPr="00E760BD">
              <w:rPr>
                <w:rFonts w:ascii="Trebuchet MS" w:eastAsia="Calibri" w:hAnsi="Trebuchet MS"/>
              </w:rPr>
              <w:t>Целта на дейността е да се изготви с</w:t>
            </w:r>
            <w:r w:rsidRPr="00E760BD">
              <w:rPr>
                <w:rFonts w:ascii="Trebuchet MS" w:hAnsi="Trebuchet MS"/>
              </w:rPr>
              <w:t>ъвместна стратегия за оптимизиране на транспортните условия в трансграничния регион</w:t>
            </w:r>
            <w:r w:rsidRPr="00E760BD">
              <w:rPr>
                <w:rFonts w:ascii="Trebuchet MS" w:eastAsia="Calibri" w:hAnsi="Trebuchet MS"/>
              </w:rPr>
              <w:t>.</w:t>
            </w:r>
          </w:p>
          <w:p w14:paraId="3A04D20B" w14:textId="77777777" w:rsidR="00FC4B00" w:rsidRPr="00E760BD" w:rsidRDefault="00FC4B00" w:rsidP="00D10284">
            <w:pPr>
              <w:spacing w:after="120" w:line="276" w:lineRule="auto"/>
              <w:jc w:val="both"/>
              <w:rPr>
                <w:rFonts w:ascii="Trebuchet MS" w:eastAsia="Calibri" w:hAnsi="Trebuchet MS"/>
              </w:rPr>
            </w:pPr>
            <w:r w:rsidRPr="00E760BD">
              <w:rPr>
                <w:rFonts w:ascii="Trebuchet MS" w:eastAsia="Calibri" w:hAnsi="Trebuchet MS"/>
              </w:rPr>
              <w:t>Чрез настоящата обществена поръчка Община Русе цели да постигне най-малко следното:</w:t>
            </w:r>
          </w:p>
          <w:p w14:paraId="65FAB2AE" w14:textId="77777777" w:rsidR="00FC4B00" w:rsidRPr="00E760BD" w:rsidRDefault="00FC4B00" w:rsidP="00D10284">
            <w:pPr>
              <w:numPr>
                <w:ilvl w:val="0"/>
                <w:numId w:val="4"/>
              </w:numPr>
              <w:spacing w:after="120" w:line="276" w:lineRule="auto"/>
              <w:jc w:val="both"/>
              <w:rPr>
                <w:rFonts w:ascii="Trebuchet MS" w:eastAsia="Calibri" w:hAnsi="Trebuchet MS"/>
              </w:rPr>
            </w:pPr>
            <w:r w:rsidRPr="00E760BD">
              <w:rPr>
                <w:rFonts w:ascii="Trebuchet MS" w:eastAsia="Calibri" w:hAnsi="Trebuchet MS"/>
              </w:rPr>
              <w:t>Привличане на изпълнител, който притежава компетентност в изготвянето на съвместни стратегии; получаване на висококачествена експертна услуга.</w:t>
            </w:r>
          </w:p>
          <w:p w14:paraId="5DA5B060" w14:textId="77777777" w:rsidR="00FC4B00" w:rsidRPr="00E760BD" w:rsidRDefault="00FC4B00" w:rsidP="00D10284">
            <w:pPr>
              <w:numPr>
                <w:ilvl w:val="0"/>
                <w:numId w:val="4"/>
              </w:numPr>
              <w:spacing w:after="120" w:line="276" w:lineRule="auto"/>
              <w:jc w:val="both"/>
              <w:rPr>
                <w:rFonts w:ascii="Trebuchet MS" w:eastAsia="Calibri" w:hAnsi="Trebuchet MS"/>
              </w:rPr>
            </w:pPr>
            <w:r w:rsidRPr="00E760BD">
              <w:rPr>
                <w:rFonts w:ascii="Trebuchet MS" w:eastAsia="Calibri" w:hAnsi="Trebuchet MS"/>
              </w:rPr>
              <w:t>Гарантиране на максимална публичност и прозрачност при разходване на средствата в рамките на Програма INTERREG V-A Румъния-България“ 2014-2020;</w:t>
            </w:r>
          </w:p>
          <w:p w14:paraId="386C33AF" w14:textId="77777777" w:rsidR="00FC4B00" w:rsidRPr="00E760BD" w:rsidRDefault="00FC4B00" w:rsidP="00D10284">
            <w:pPr>
              <w:numPr>
                <w:ilvl w:val="0"/>
                <w:numId w:val="4"/>
              </w:numPr>
              <w:spacing w:after="120" w:line="276" w:lineRule="auto"/>
              <w:jc w:val="both"/>
              <w:rPr>
                <w:rFonts w:ascii="Trebuchet MS" w:eastAsia="Calibri" w:hAnsi="Trebuchet MS"/>
              </w:rPr>
            </w:pPr>
            <w:r w:rsidRPr="00E760BD">
              <w:rPr>
                <w:rFonts w:ascii="Trebuchet MS" w:eastAsia="Calibri" w:hAnsi="Trebuchet MS"/>
              </w:rPr>
              <w:t xml:space="preserve">Постигане на целта и планирания резултат за дейност „Изготвяне на </w:t>
            </w:r>
            <w:r w:rsidRPr="00E760BD">
              <w:rPr>
                <w:rFonts w:ascii="Trebuchet MS" w:hAnsi="Trebuchet MS"/>
              </w:rPr>
              <w:t>Съвместна стратегия за оптимизиране на транспортните условия в трансграничния регион</w:t>
            </w:r>
            <w:r w:rsidRPr="00E760BD">
              <w:rPr>
                <w:rFonts w:ascii="Trebuchet MS" w:eastAsia="Calibri" w:hAnsi="Trebuchet MS"/>
              </w:rPr>
              <w:t>“ в рамките на проекта.</w:t>
            </w:r>
          </w:p>
          <w:p w14:paraId="2A078E20" w14:textId="77777777" w:rsidR="00FC4B00" w:rsidRPr="00E760BD" w:rsidRDefault="00FC4B00" w:rsidP="00D10284">
            <w:pPr>
              <w:spacing w:after="120" w:line="276" w:lineRule="auto"/>
              <w:jc w:val="both"/>
              <w:rPr>
                <w:rFonts w:ascii="Trebuchet MS" w:eastAsia="Calibri" w:hAnsi="Trebuchet MS"/>
                <w:b/>
                <w:bCs/>
              </w:rPr>
            </w:pPr>
            <w:r w:rsidRPr="00E760BD">
              <w:rPr>
                <w:rFonts w:ascii="Trebuchet MS" w:eastAsia="Calibri" w:hAnsi="Trebuchet MS"/>
                <w:b/>
                <w:bCs/>
              </w:rPr>
              <w:t>Обем</w:t>
            </w:r>
          </w:p>
          <w:p w14:paraId="7EE43B63" w14:textId="77777777" w:rsidR="00FC4B00" w:rsidRPr="00E760BD" w:rsidRDefault="00FC4B00" w:rsidP="00D10284">
            <w:pPr>
              <w:spacing w:after="120" w:line="276" w:lineRule="auto"/>
              <w:jc w:val="both"/>
              <w:rPr>
                <w:rFonts w:ascii="Trebuchet MS" w:eastAsia="Calibri" w:hAnsi="Trebuchet MS"/>
                <w:b/>
                <w:bCs/>
              </w:rPr>
            </w:pPr>
            <w:r w:rsidRPr="00E760BD">
              <w:rPr>
                <w:rFonts w:ascii="Trebuchet MS" w:eastAsia="Calibri" w:hAnsi="Trebuchet MS"/>
              </w:rPr>
              <w:t>Обемът на съвместна стратегия трябва да е не по-малък от 80 печатни страници без приложенията.</w:t>
            </w:r>
          </w:p>
          <w:p w14:paraId="14C73609" w14:textId="77777777" w:rsidR="00FC4B00" w:rsidRPr="00E760BD" w:rsidRDefault="00FC4B00" w:rsidP="00D10284">
            <w:pPr>
              <w:spacing w:after="120" w:line="276" w:lineRule="auto"/>
              <w:jc w:val="both"/>
              <w:rPr>
                <w:rFonts w:ascii="Trebuchet MS" w:eastAsia="Calibri" w:hAnsi="Trebuchet MS"/>
                <w:b/>
                <w:bCs/>
              </w:rPr>
            </w:pPr>
            <w:r w:rsidRPr="00E760BD">
              <w:rPr>
                <w:rFonts w:ascii="Trebuchet MS" w:eastAsia="Calibri" w:hAnsi="Trebuchet MS"/>
                <w:b/>
                <w:bCs/>
              </w:rPr>
              <w:t>Съдържание на стратегическия документ</w:t>
            </w:r>
          </w:p>
          <w:p w14:paraId="3970AE7E" w14:textId="77777777" w:rsidR="00FC4B00" w:rsidRPr="00E760BD" w:rsidRDefault="00FC4B00" w:rsidP="00D10284">
            <w:pPr>
              <w:spacing w:after="120" w:line="276" w:lineRule="auto"/>
              <w:jc w:val="both"/>
              <w:rPr>
                <w:rFonts w:ascii="Trebuchet MS" w:eastAsia="Calibri" w:hAnsi="Trebuchet MS"/>
              </w:rPr>
            </w:pPr>
            <w:r w:rsidRPr="00E760BD">
              <w:rPr>
                <w:rFonts w:ascii="Trebuchet MS" w:eastAsia="Calibri" w:hAnsi="Trebuchet MS"/>
              </w:rPr>
              <w:t xml:space="preserve">Съдържанието трябва да бъде оформено на нова страница и да бъде автоматично създадено. Основните компоненти, които трябва да включва са списък на таблиците в текста, списък на фигурите в текста, списък на използваните съкращения, въведение, отделните раздели, параграфи и </w:t>
            </w:r>
            <w:r w:rsidRPr="00E760BD">
              <w:rPr>
                <w:rFonts w:ascii="Trebuchet MS" w:eastAsia="Calibri" w:hAnsi="Trebuchet MS"/>
              </w:rPr>
              <w:lastRenderedPageBreak/>
              <w:t>подпараграфи на документа, приложения и списък с използваните източници със съответните страници, на които започват. Номерацията трябва да започва от въведението.</w:t>
            </w:r>
          </w:p>
          <w:p w14:paraId="32E2EC98" w14:textId="77777777" w:rsidR="00FC4B00" w:rsidRPr="00E760BD" w:rsidRDefault="00FC4B00" w:rsidP="00D10284">
            <w:pPr>
              <w:spacing w:after="120" w:line="276" w:lineRule="auto"/>
              <w:jc w:val="both"/>
              <w:rPr>
                <w:rFonts w:ascii="Trebuchet MS" w:eastAsia="Calibri" w:hAnsi="Trebuchet MS"/>
                <w:bCs/>
              </w:rPr>
            </w:pPr>
          </w:p>
          <w:p w14:paraId="469B4E5F" w14:textId="77777777" w:rsidR="00FC4B00" w:rsidRPr="00E760BD" w:rsidRDefault="00FC4B00" w:rsidP="00D10284">
            <w:pPr>
              <w:spacing w:after="120" w:line="276" w:lineRule="auto"/>
              <w:jc w:val="both"/>
              <w:rPr>
                <w:rFonts w:ascii="Trebuchet MS" w:eastAsia="Calibri" w:hAnsi="Trebuchet MS"/>
              </w:rPr>
            </w:pPr>
            <w:r w:rsidRPr="00E760BD">
              <w:rPr>
                <w:rFonts w:ascii="Trebuchet MS" w:eastAsia="Calibri" w:hAnsi="Trebuchet MS"/>
              </w:rPr>
              <w:t>Изработената съвместна стратегия, следва да включва минимум следните части:</w:t>
            </w:r>
          </w:p>
          <w:p w14:paraId="4F1A7378" w14:textId="77777777" w:rsidR="00FC4B00" w:rsidRPr="00E760BD" w:rsidRDefault="00FC4B00" w:rsidP="00D10284">
            <w:pPr>
              <w:pStyle w:val="af9"/>
              <w:numPr>
                <w:ilvl w:val="0"/>
                <w:numId w:val="13"/>
              </w:numPr>
              <w:rPr>
                <w:rFonts w:ascii="Trebuchet MS" w:hAnsi="Trebuchet MS"/>
              </w:rPr>
            </w:pPr>
            <w:r w:rsidRPr="00E760BD">
              <w:rPr>
                <w:rFonts w:ascii="Trebuchet MS" w:hAnsi="Trebuchet MS"/>
              </w:rPr>
              <w:t>Въведение</w:t>
            </w:r>
          </w:p>
          <w:p w14:paraId="44CC9E15" w14:textId="77777777" w:rsidR="00FC4B00" w:rsidRPr="00E760BD" w:rsidRDefault="00FC4B00" w:rsidP="00D10284">
            <w:pPr>
              <w:pStyle w:val="af9"/>
              <w:ind w:left="360" w:firstLine="0"/>
              <w:rPr>
                <w:rFonts w:ascii="Trebuchet MS" w:hAnsi="Trebuchet MS"/>
                <w:bCs/>
              </w:rPr>
            </w:pPr>
            <w:r w:rsidRPr="00E760BD">
              <w:rPr>
                <w:rFonts w:ascii="Trebuchet MS" w:hAnsi="Trebuchet MS"/>
              </w:rPr>
              <w:t>- Разглеждане на състоянието на инфраструктурата на транспорта в трансграничния регион</w:t>
            </w:r>
          </w:p>
          <w:p w14:paraId="78D95D26" w14:textId="77777777" w:rsidR="00FC4B00" w:rsidRPr="00E760BD" w:rsidRDefault="00FC4B00" w:rsidP="00D10284">
            <w:pPr>
              <w:pStyle w:val="af9"/>
              <w:ind w:left="360" w:firstLine="0"/>
              <w:rPr>
                <w:rFonts w:ascii="Trebuchet MS" w:hAnsi="Trebuchet MS"/>
                <w:bCs/>
              </w:rPr>
            </w:pPr>
            <w:r w:rsidRPr="00E760BD">
              <w:rPr>
                <w:rFonts w:ascii="Trebuchet MS" w:hAnsi="Trebuchet MS"/>
              </w:rPr>
              <w:t xml:space="preserve">- Дефиниране на проблема за безопасността по пътищата в трансграничния регион. </w:t>
            </w:r>
          </w:p>
          <w:p w14:paraId="45D76C9F" w14:textId="77777777" w:rsidR="00FC4B00" w:rsidRPr="00E760BD" w:rsidRDefault="00FC4B00" w:rsidP="00D10284">
            <w:pPr>
              <w:pStyle w:val="af9"/>
              <w:ind w:left="360" w:firstLine="0"/>
              <w:rPr>
                <w:rFonts w:ascii="Trebuchet MS" w:hAnsi="Trebuchet MS"/>
                <w:bCs/>
              </w:rPr>
            </w:pPr>
            <w:r w:rsidRPr="00E760BD">
              <w:rPr>
                <w:rFonts w:ascii="Trebuchet MS" w:hAnsi="Trebuchet MS"/>
              </w:rPr>
              <w:t>- Обяснение за необходимостта от съвместни усилия за преодоляване на проблема.</w:t>
            </w:r>
          </w:p>
          <w:p w14:paraId="746EE64D" w14:textId="77777777" w:rsidR="00FC4B00" w:rsidRPr="00E760BD" w:rsidRDefault="00FC4B00" w:rsidP="00D10284">
            <w:pPr>
              <w:pStyle w:val="af9"/>
              <w:numPr>
                <w:ilvl w:val="0"/>
                <w:numId w:val="13"/>
              </w:numPr>
              <w:rPr>
                <w:rFonts w:ascii="Trebuchet MS" w:hAnsi="Trebuchet MS"/>
              </w:rPr>
            </w:pPr>
            <w:r w:rsidRPr="00E760BD">
              <w:rPr>
                <w:rFonts w:ascii="Trebuchet MS" w:hAnsi="Trebuchet MS"/>
              </w:rPr>
              <w:t>Аналитична част – анализът трябва да се фокусира върху спецификата в разглежданата тема, а именно оптимизирането на  транспортните условия в трансграничния регион</w:t>
            </w:r>
          </w:p>
          <w:p w14:paraId="5D86104E" w14:textId="77777777" w:rsidR="00FC4B00" w:rsidRPr="00E760BD" w:rsidRDefault="00FC4B00" w:rsidP="00D10284">
            <w:pPr>
              <w:pStyle w:val="af9"/>
              <w:numPr>
                <w:ilvl w:val="1"/>
                <w:numId w:val="13"/>
              </w:numPr>
              <w:rPr>
                <w:rFonts w:ascii="Trebuchet MS" w:hAnsi="Trebuchet MS"/>
              </w:rPr>
            </w:pPr>
            <w:r w:rsidRPr="00E760BD">
              <w:rPr>
                <w:rFonts w:ascii="Trebuchet MS" w:hAnsi="Trebuchet MS"/>
              </w:rPr>
              <w:t>Откриване на засегнати райони и SWOT анализ на актуалното състояние</w:t>
            </w:r>
          </w:p>
          <w:p w14:paraId="7B2C75BF" w14:textId="77777777" w:rsidR="00FC4B00" w:rsidRPr="00E760BD" w:rsidRDefault="00FC4B00" w:rsidP="00D10284">
            <w:pPr>
              <w:pStyle w:val="af9"/>
              <w:numPr>
                <w:ilvl w:val="1"/>
                <w:numId w:val="13"/>
              </w:numPr>
              <w:rPr>
                <w:rFonts w:ascii="Trebuchet MS" w:hAnsi="Trebuchet MS"/>
              </w:rPr>
            </w:pPr>
            <w:r w:rsidRPr="00E760BD">
              <w:rPr>
                <w:rFonts w:ascii="Trebuchet MS" w:eastAsia="Arial Unicode MS" w:hAnsi="Trebuchet MS"/>
                <w:color w:val="000000" w:themeColor="text1"/>
                <w:lang w:bidi="bg-BG"/>
              </w:rPr>
              <w:t>Анализ на риска, свързан с оптимизиране на транспортните условия в трансграничния регион Румъния-България</w:t>
            </w:r>
          </w:p>
          <w:p w14:paraId="73AE126D" w14:textId="77777777" w:rsidR="00FC4B00" w:rsidRPr="00E760BD" w:rsidRDefault="00FC4B00" w:rsidP="00D10284">
            <w:pPr>
              <w:pStyle w:val="af9"/>
              <w:numPr>
                <w:ilvl w:val="1"/>
                <w:numId w:val="13"/>
              </w:numPr>
              <w:rPr>
                <w:rFonts w:ascii="Trebuchet MS" w:hAnsi="Trebuchet MS"/>
              </w:rPr>
            </w:pPr>
            <w:r w:rsidRPr="00E760BD">
              <w:rPr>
                <w:rFonts w:ascii="Trebuchet MS" w:hAnsi="Trebuchet MS"/>
              </w:rPr>
              <w:t>Анализ на добри практики за оптимизиране на  транспортните условия в трансграничния регион</w:t>
            </w:r>
          </w:p>
          <w:p w14:paraId="7805CB1E" w14:textId="77777777" w:rsidR="00FC4B00" w:rsidRPr="00E760BD" w:rsidRDefault="00FC4B00" w:rsidP="00D10284">
            <w:pPr>
              <w:pStyle w:val="af9"/>
              <w:numPr>
                <w:ilvl w:val="0"/>
                <w:numId w:val="13"/>
              </w:numPr>
              <w:rPr>
                <w:rFonts w:ascii="Trebuchet MS" w:hAnsi="Trebuchet MS"/>
              </w:rPr>
            </w:pPr>
            <w:r w:rsidRPr="00E760BD">
              <w:rPr>
                <w:rFonts w:ascii="Trebuchet MS" w:hAnsi="Trebuchet MS"/>
              </w:rPr>
              <w:t>Стратегическа рамка на съвместна стратегия за оптимизиране на транспортните условия в трансграничния регион</w:t>
            </w:r>
          </w:p>
          <w:p w14:paraId="114E30EB" w14:textId="77777777" w:rsidR="00FC4B00" w:rsidRPr="00E760BD" w:rsidRDefault="00FC4B00" w:rsidP="00D10284">
            <w:pPr>
              <w:pStyle w:val="af9"/>
              <w:numPr>
                <w:ilvl w:val="1"/>
                <w:numId w:val="13"/>
              </w:numPr>
              <w:rPr>
                <w:rFonts w:ascii="Trebuchet MS" w:hAnsi="Trebuchet MS"/>
              </w:rPr>
            </w:pPr>
            <w:r w:rsidRPr="00E760BD">
              <w:rPr>
                <w:rFonts w:ascii="Trebuchet MS" w:hAnsi="Trebuchet MS"/>
              </w:rPr>
              <w:t xml:space="preserve">Визия – </w:t>
            </w:r>
            <w:r w:rsidRPr="00E760BD">
              <w:rPr>
                <w:rFonts w:ascii="Trebuchet MS" w:eastAsia="Arial Unicode MS" w:hAnsi="Trebuchet MS"/>
                <w:color w:val="000000" w:themeColor="text1"/>
                <w:lang w:bidi="bg-BG"/>
              </w:rPr>
              <w:t>кратко и ясно да представи желаното бъдещо състояние на транспортните условия в региона.</w:t>
            </w:r>
          </w:p>
          <w:p w14:paraId="7FB753F3" w14:textId="77777777" w:rsidR="00FC4B00" w:rsidRPr="00E760BD" w:rsidRDefault="00FC4B00" w:rsidP="00D10284">
            <w:pPr>
              <w:pStyle w:val="af9"/>
              <w:numPr>
                <w:ilvl w:val="1"/>
                <w:numId w:val="13"/>
              </w:numPr>
              <w:rPr>
                <w:rFonts w:ascii="Trebuchet MS" w:hAnsi="Trebuchet MS"/>
              </w:rPr>
            </w:pPr>
            <w:r w:rsidRPr="00E760BD">
              <w:rPr>
                <w:rFonts w:ascii="Trebuchet MS" w:hAnsi="Trebuchet MS"/>
              </w:rPr>
              <w:t xml:space="preserve">Мисия – следва да </w:t>
            </w:r>
            <w:r w:rsidRPr="00E760BD">
              <w:rPr>
                <w:rFonts w:ascii="Trebuchet MS" w:eastAsia="Arial Unicode MS" w:hAnsi="Trebuchet MS"/>
                <w:color w:val="000000" w:themeColor="text1"/>
                <w:lang w:bidi="bg-BG"/>
              </w:rPr>
              <w:t xml:space="preserve">очертае средносрочното реализиране на плануваните действия за </w:t>
            </w:r>
            <w:r w:rsidRPr="00E760BD">
              <w:rPr>
                <w:rFonts w:ascii="Trebuchet MS" w:hAnsi="Trebuchet MS"/>
              </w:rPr>
              <w:t>оптимизиране на транспортните условия в трансграничния регион</w:t>
            </w:r>
          </w:p>
          <w:p w14:paraId="371C9467" w14:textId="77777777" w:rsidR="00FC4B00" w:rsidRPr="00E760BD" w:rsidRDefault="00FC4B00" w:rsidP="00D10284">
            <w:pPr>
              <w:pStyle w:val="af9"/>
              <w:numPr>
                <w:ilvl w:val="1"/>
                <w:numId w:val="13"/>
              </w:numPr>
              <w:rPr>
                <w:rFonts w:ascii="Trebuchet MS" w:hAnsi="Trebuchet MS"/>
              </w:rPr>
            </w:pPr>
            <w:r w:rsidRPr="00E760BD">
              <w:rPr>
                <w:rFonts w:ascii="Trebuchet MS" w:hAnsi="Trebuchet MS"/>
              </w:rPr>
              <w:t xml:space="preserve">Стратегически цели – да са  насочени към справяне с проблемите установени в аналитичната част на документа и следва да се разделят на стратегически и оперативни. </w:t>
            </w:r>
          </w:p>
          <w:p w14:paraId="5E760876" w14:textId="77777777" w:rsidR="00FC4B00" w:rsidRPr="00E760BD" w:rsidRDefault="00FC4B00" w:rsidP="00D10284">
            <w:pPr>
              <w:pStyle w:val="af9"/>
              <w:numPr>
                <w:ilvl w:val="0"/>
                <w:numId w:val="13"/>
              </w:numPr>
              <w:rPr>
                <w:rFonts w:ascii="Trebuchet MS" w:hAnsi="Trebuchet MS"/>
              </w:rPr>
            </w:pPr>
            <w:r w:rsidRPr="00E760BD">
              <w:rPr>
                <w:rFonts w:ascii="Trebuchet MS" w:hAnsi="Trebuchet MS"/>
              </w:rPr>
              <w:t>Инвестиционни приоритети и мерки</w:t>
            </w:r>
          </w:p>
          <w:p w14:paraId="712F76EC" w14:textId="77777777" w:rsidR="00FC4B00" w:rsidRPr="00E760BD" w:rsidRDefault="00FC4B00" w:rsidP="00D10284">
            <w:pPr>
              <w:pStyle w:val="af9"/>
              <w:numPr>
                <w:ilvl w:val="0"/>
                <w:numId w:val="13"/>
              </w:numPr>
              <w:rPr>
                <w:rFonts w:ascii="Trebuchet MS" w:hAnsi="Trebuchet MS"/>
              </w:rPr>
            </w:pPr>
            <w:r w:rsidRPr="00E760BD">
              <w:rPr>
                <w:rFonts w:ascii="Trebuchet MS" w:hAnsi="Trebuchet MS"/>
              </w:rPr>
              <w:t>Индикативна  финансова рамка</w:t>
            </w:r>
          </w:p>
          <w:p w14:paraId="44F236B1" w14:textId="77777777" w:rsidR="00FC4B00" w:rsidRPr="00E760BD" w:rsidRDefault="00FC4B00" w:rsidP="00D10284">
            <w:pPr>
              <w:pStyle w:val="af9"/>
              <w:numPr>
                <w:ilvl w:val="0"/>
                <w:numId w:val="13"/>
              </w:numPr>
              <w:rPr>
                <w:rFonts w:ascii="Trebuchet MS" w:hAnsi="Trebuchet MS"/>
              </w:rPr>
            </w:pPr>
            <w:r w:rsidRPr="00E760BD">
              <w:rPr>
                <w:rFonts w:ascii="Trebuchet MS" w:hAnsi="Trebuchet MS"/>
              </w:rPr>
              <w:t>Препоръки</w:t>
            </w:r>
          </w:p>
          <w:p w14:paraId="1B2900FD" w14:textId="77777777" w:rsidR="00FC4B00" w:rsidRPr="00E760BD" w:rsidRDefault="00FC4B00" w:rsidP="00D10284">
            <w:pPr>
              <w:rPr>
                <w:rFonts w:ascii="Trebuchet MS" w:hAnsi="Trebuchet MS"/>
                <w:bCs/>
              </w:rPr>
            </w:pPr>
          </w:p>
          <w:p w14:paraId="0F17B7D7" w14:textId="77777777" w:rsidR="00FC4B00" w:rsidRPr="00E760BD" w:rsidRDefault="00FC4B00" w:rsidP="00D10284">
            <w:pPr>
              <w:spacing w:after="120" w:line="276" w:lineRule="auto"/>
              <w:jc w:val="both"/>
              <w:rPr>
                <w:rFonts w:ascii="Trebuchet MS" w:eastAsia="Calibri" w:hAnsi="Trebuchet MS"/>
                <w:b/>
                <w:bCs/>
              </w:rPr>
            </w:pPr>
            <w:r w:rsidRPr="00E760BD">
              <w:rPr>
                <w:rFonts w:ascii="Trebuchet MS" w:eastAsia="Calibri" w:hAnsi="Trebuchet MS"/>
                <w:b/>
                <w:bCs/>
              </w:rPr>
              <w:t>Изисквания към форматирането на документа</w:t>
            </w:r>
          </w:p>
          <w:p w14:paraId="1BF462FD" w14:textId="77777777" w:rsidR="00FC4B00" w:rsidRPr="00E760BD" w:rsidRDefault="00FC4B00" w:rsidP="00D10284">
            <w:pPr>
              <w:numPr>
                <w:ilvl w:val="0"/>
                <w:numId w:val="4"/>
              </w:numPr>
              <w:spacing w:after="120" w:line="276" w:lineRule="auto"/>
              <w:jc w:val="both"/>
              <w:rPr>
                <w:rFonts w:ascii="Trebuchet MS" w:eastAsia="Calibri" w:hAnsi="Trebuchet MS"/>
              </w:rPr>
            </w:pPr>
            <w:r w:rsidRPr="00E760BD">
              <w:rPr>
                <w:rFonts w:ascii="Trebuchet MS" w:eastAsia="Calibri" w:hAnsi="Trebuchet MS"/>
              </w:rPr>
              <w:t xml:space="preserve">Стратегията и всички приложения към нея да бъдат изготвени в пълно </w:t>
            </w:r>
            <w:r w:rsidRPr="00E760BD">
              <w:rPr>
                <w:rFonts w:ascii="Trebuchet MS" w:eastAsia="Calibri" w:hAnsi="Trebuchet MS"/>
              </w:rPr>
              <w:lastRenderedPageBreak/>
              <w:t>съответствие с изискванията на „Visual Identity Manual for the INTERREG V-A Romania-Bulgaria Programme“, по отношение на използвани цветове, фон, разстояния, шрифтове, минимални допустими размери, позициониране на съответното лого/текст и др.</w:t>
            </w:r>
          </w:p>
          <w:p w14:paraId="09863A03" w14:textId="77777777" w:rsidR="00FC4B00" w:rsidRPr="00E760BD" w:rsidRDefault="00FC4B00" w:rsidP="00D10284">
            <w:pPr>
              <w:numPr>
                <w:ilvl w:val="0"/>
                <w:numId w:val="4"/>
              </w:numPr>
              <w:spacing w:after="120" w:line="276" w:lineRule="auto"/>
              <w:jc w:val="both"/>
              <w:rPr>
                <w:rFonts w:ascii="Trebuchet MS" w:eastAsia="Calibri" w:hAnsi="Trebuchet MS"/>
              </w:rPr>
            </w:pPr>
            <w:r w:rsidRPr="00E760BD">
              <w:rPr>
                <w:rFonts w:ascii="Trebuchet MS" w:eastAsia="Calibri" w:hAnsi="Trebuchet MS"/>
              </w:rPr>
              <w:t>Основният текст и бележките под линия да бъдат двустранно подравнени (Alignment: Justified);</w:t>
            </w:r>
          </w:p>
          <w:p w14:paraId="7D6C3E1B" w14:textId="77777777" w:rsidR="00FC4B00" w:rsidRPr="00E760BD" w:rsidRDefault="00FC4B00" w:rsidP="00D10284">
            <w:pPr>
              <w:numPr>
                <w:ilvl w:val="0"/>
                <w:numId w:val="4"/>
              </w:numPr>
              <w:spacing w:after="120" w:line="276" w:lineRule="auto"/>
              <w:jc w:val="both"/>
              <w:rPr>
                <w:rFonts w:ascii="Trebuchet MS" w:eastAsia="Calibri" w:hAnsi="Trebuchet MS"/>
              </w:rPr>
            </w:pPr>
            <w:r w:rsidRPr="00E760BD">
              <w:rPr>
                <w:rFonts w:ascii="Trebuchet MS" w:eastAsia="Calibri" w:hAnsi="Trebuchet MS"/>
              </w:rPr>
              <w:t>Номерация на страниците: долу или горе, центрирано или вдясно, с арабски цифри;</w:t>
            </w:r>
          </w:p>
          <w:p w14:paraId="3C979AC7" w14:textId="77777777" w:rsidR="00FC4B00" w:rsidRPr="00E760BD" w:rsidRDefault="00FC4B00" w:rsidP="00D10284">
            <w:pPr>
              <w:numPr>
                <w:ilvl w:val="0"/>
                <w:numId w:val="4"/>
              </w:numPr>
              <w:spacing w:after="120" w:line="276" w:lineRule="auto"/>
              <w:jc w:val="both"/>
              <w:rPr>
                <w:rFonts w:ascii="Trebuchet MS" w:hAnsi="Trebuchet MS"/>
              </w:rPr>
            </w:pPr>
            <w:r w:rsidRPr="00E760BD">
              <w:rPr>
                <w:rFonts w:ascii="Trebuchet MS" w:eastAsia="Calibri" w:hAnsi="Trebuchet MS"/>
              </w:rPr>
              <w:t>Фигурите, таблиците и приложенията</w:t>
            </w:r>
            <w:r w:rsidRPr="00E760BD">
              <w:rPr>
                <w:rFonts w:ascii="Trebuchet MS" w:hAnsi="Trebuchet MS"/>
              </w:rPr>
              <w:t xml:space="preserve"> се номерират автоматично и наименуват.</w:t>
            </w:r>
          </w:p>
          <w:p w14:paraId="1F199FA2" w14:textId="77777777" w:rsidR="00FC4B00" w:rsidRPr="00E760BD" w:rsidRDefault="00FC4B00" w:rsidP="00D10284">
            <w:pPr>
              <w:rPr>
                <w:rFonts w:ascii="Trebuchet MS" w:hAnsi="Trebuchet MS"/>
                <w:bCs/>
              </w:rPr>
            </w:pPr>
          </w:p>
          <w:p w14:paraId="350DCD70" w14:textId="77777777" w:rsidR="00FC4B00" w:rsidRPr="00E760BD" w:rsidRDefault="00FC4B00" w:rsidP="00D10284">
            <w:pPr>
              <w:spacing w:after="120" w:line="276" w:lineRule="auto"/>
              <w:jc w:val="both"/>
              <w:rPr>
                <w:rFonts w:ascii="Trebuchet MS" w:eastAsia="Calibri" w:hAnsi="Trebuchet MS"/>
                <w:b/>
                <w:bCs/>
              </w:rPr>
            </w:pPr>
            <w:r w:rsidRPr="00E760BD">
              <w:rPr>
                <w:rFonts w:ascii="Trebuchet MS" w:eastAsia="Calibri" w:hAnsi="Trebuchet MS"/>
                <w:b/>
                <w:bCs/>
              </w:rPr>
              <w:t>Очакван резултат </w:t>
            </w:r>
          </w:p>
          <w:p w14:paraId="6D8F1561" w14:textId="77777777" w:rsidR="00FC4B00" w:rsidRPr="00E760BD" w:rsidRDefault="00FC4B00" w:rsidP="00D10284">
            <w:pPr>
              <w:numPr>
                <w:ilvl w:val="0"/>
                <w:numId w:val="4"/>
              </w:numPr>
              <w:spacing w:after="120" w:line="276" w:lineRule="auto"/>
              <w:jc w:val="both"/>
              <w:rPr>
                <w:rFonts w:ascii="Trebuchet MS" w:eastAsia="Calibri" w:hAnsi="Trebuchet MS"/>
              </w:rPr>
            </w:pPr>
            <w:r w:rsidRPr="00E760BD">
              <w:rPr>
                <w:rFonts w:ascii="Trebuchet MS" w:eastAsia="Calibri" w:hAnsi="Trebuchet MS"/>
              </w:rPr>
              <w:t>Изготвена с</w:t>
            </w:r>
            <w:r w:rsidRPr="00E760BD">
              <w:rPr>
                <w:rFonts w:ascii="Trebuchet MS" w:hAnsi="Trebuchet MS"/>
              </w:rPr>
              <w:t>ъвместна стратегия за оптимизиране на транспортните условия в трансграничния регион</w:t>
            </w:r>
            <w:r w:rsidRPr="00E760BD">
              <w:rPr>
                <w:rFonts w:ascii="Trebuchet MS" w:eastAsia="Calibri" w:hAnsi="Trebuchet MS"/>
              </w:rPr>
              <w:t>.</w:t>
            </w:r>
          </w:p>
          <w:p w14:paraId="25342652" w14:textId="77777777" w:rsidR="00FC4B00" w:rsidRPr="00E760BD" w:rsidRDefault="00FC4B00" w:rsidP="00D10284">
            <w:pPr>
              <w:spacing w:after="120" w:line="276" w:lineRule="auto"/>
              <w:jc w:val="both"/>
              <w:rPr>
                <w:rFonts w:ascii="Trebuchet MS" w:eastAsia="Calibri" w:hAnsi="Trebuchet MS"/>
                <w:b/>
                <w:bCs/>
              </w:rPr>
            </w:pPr>
            <w:r w:rsidRPr="00E760BD">
              <w:rPr>
                <w:rFonts w:ascii="Trebuchet MS" w:eastAsia="Calibri" w:hAnsi="Trebuchet MS"/>
                <w:b/>
                <w:bCs/>
              </w:rPr>
              <w:t>Общи информация и изисквания при изпълнение на поръчката</w:t>
            </w:r>
          </w:p>
          <w:p w14:paraId="5CAEE9D6" w14:textId="77777777" w:rsidR="00FC4B00" w:rsidRPr="00E760BD" w:rsidRDefault="00FC4B00" w:rsidP="00D10284">
            <w:pPr>
              <w:spacing w:after="120" w:line="276" w:lineRule="auto"/>
              <w:jc w:val="both"/>
              <w:rPr>
                <w:rFonts w:ascii="Trebuchet MS" w:eastAsia="Calibri" w:hAnsi="Trebuchet MS"/>
              </w:rPr>
            </w:pPr>
            <w:r w:rsidRPr="00E760BD">
              <w:rPr>
                <w:rFonts w:ascii="Trebuchet MS" w:eastAsia="Calibri" w:hAnsi="Trebuchet MS"/>
              </w:rPr>
              <w:t>Настоящата обществена поръчка следва да бъде изпълнена в съответствие с Наръчник за изпълнение на проекти на Програма INTERREG V-A Румъния-България“ 2014-2020 и Наръчника за визуална идентичност на Програмата за прилагане на правилата за информация и публичност.</w:t>
            </w:r>
          </w:p>
          <w:p w14:paraId="3D4D8C9C" w14:textId="77777777" w:rsidR="00FC4B00" w:rsidRPr="00E760BD" w:rsidRDefault="00FC4B00" w:rsidP="00D10284">
            <w:pPr>
              <w:spacing w:after="120" w:line="276" w:lineRule="auto"/>
              <w:jc w:val="both"/>
              <w:rPr>
                <w:rFonts w:ascii="Trebuchet MS" w:eastAsia="Calibri" w:hAnsi="Trebuchet MS"/>
              </w:rPr>
            </w:pPr>
            <w:r w:rsidRPr="00E760BD">
              <w:rPr>
                <w:rFonts w:ascii="Trebuchet MS" w:eastAsia="Calibri" w:hAnsi="Trebuchet MS"/>
              </w:rPr>
              <w:t>При изпълнение на обществената поръчка, следва да се спазват правилата и процедурите, записани в следната нормативна рамка:</w:t>
            </w:r>
          </w:p>
          <w:p w14:paraId="63181CA7" w14:textId="77777777" w:rsidR="00FC4B00" w:rsidRPr="00E760BD" w:rsidRDefault="00FC4B00" w:rsidP="00D10284">
            <w:pPr>
              <w:numPr>
                <w:ilvl w:val="0"/>
                <w:numId w:val="5"/>
              </w:numPr>
              <w:spacing w:after="120" w:line="276" w:lineRule="auto"/>
              <w:jc w:val="both"/>
              <w:rPr>
                <w:rFonts w:ascii="Trebuchet MS" w:eastAsia="Calibri" w:hAnsi="Trebuchet MS"/>
              </w:rPr>
            </w:pPr>
            <w:r w:rsidRPr="00E760BD">
              <w:rPr>
                <w:rFonts w:ascii="Trebuchet MS" w:eastAsia="Calibri" w:hAnsi="Trebuchet MS"/>
              </w:rPr>
              <w:t>Договор за субсидия по ПРОГРАМА INTERREG V-A Румъния-България 2014-2020;</w:t>
            </w:r>
          </w:p>
          <w:p w14:paraId="2F1026A9" w14:textId="77777777" w:rsidR="00FC4B00" w:rsidRPr="00E760BD" w:rsidRDefault="00FC4B00" w:rsidP="00D10284">
            <w:pPr>
              <w:numPr>
                <w:ilvl w:val="0"/>
                <w:numId w:val="5"/>
              </w:numPr>
              <w:spacing w:after="120" w:line="276" w:lineRule="auto"/>
              <w:jc w:val="both"/>
              <w:rPr>
                <w:rFonts w:ascii="Trebuchet MS" w:eastAsia="Calibri" w:hAnsi="Trebuchet MS"/>
              </w:rPr>
            </w:pPr>
            <w:r w:rsidRPr="00E760BD">
              <w:rPr>
                <w:rFonts w:ascii="Trebuchet MS" w:eastAsia="Calibri" w:hAnsi="Trebuchet MS"/>
              </w:rPr>
              <w:t>„Наръчник за изпълнение на проекти на Програма INTERREG V-A Румъния-България 2014-2020 - http://www.interregrobg.eu/en/rules-of-implementation/programme-rules/project-implementation-manual.html;</w:t>
            </w:r>
          </w:p>
          <w:p w14:paraId="19A7DBC4" w14:textId="77777777" w:rsidR="00FC4B00" w:rsidRPr="00E760BD" w:rsidRDefault="00FC4B00" w:rsidP="00D10284">
            <w:pPr>
              <w:numPr>
                <w:ilvl w:val="0"/>
                <w:numId w:val="5"/>
              </w:numPr>
              <w:spacing w:after="120" w:line="276" w:lineRule="auto"/>
              <w:jc w:val="both"/>
              <w:rPr>
                <w:rFonts w:ascii="Trebuchet MS" w:eastAsia="Calibri" w:hAnsi="Trebuchet MS"/>
              </w:rPr>
            </w:pPr>
            <w:r w:rsidRPr="00E760BD">
              <w:rPr>
                <w:rFonts w:ascii="Trebuchet MS" w:eastAsia="Calibri" w:hAnsi="Trebuchet MS"/>
              </w:rPr>
              <w:t>Наръчник за визуална идентичност на Програма INTERREG V-A Румъния-България 2014-2020 - http://www.interregrobg.eu/bg/rules-of-implementation/programme-rules/visual-identity-manual-bg.html;</w:t>
            </w:r>
          </w:p>
          <w:p w14:paraId="57A6B4C9" w14:textId="77777777" w:rsidR="00FC4B00" w:rsidRPr="00E760BD" w:rsidRDefault="00FC4B00" w:rsidP="00D10284">
            <w:pPr>
              <w:numPr>
                <w:ilvl w:val="0"/>
                <w:numId w:val="5"/>
              </w:numPr>
              <w:spacing w:after="120" w:line="276" w:lineRule="auto"/>
              <w:jc w:val="both"/>
              <w:rPr>
                <w:rFonts w:ascii="Trebuchet MS" w:eastAsia="Calibri" w:hAnsi="Trebuchet MS"/>
              </w:rPr>
            </w:pPr>
            <w:r w:rsidRPr="00E760BD">
              <w:rPr>
                <w:rFonts w:ascii="Trebuchet MS" w:eastAsia="Calibri" w:hAnsi="Trebuchet MS"/>
              </w:rPr>
              <w:t xml:space="preserve">Други указания, наръчници, насоки, ръководства, вътрешни правила, актове и др. по Програма INTERREG V-A Румъния-България 2014-2020, които са публични или са предоставени от Възложителя на Изпълнителя - </w:t>
            </w:r>
            <w:hyperlink r:id="rId9">
              <w:r w:rsidRPr="00E760BD">
                <w:rPr>
                  <w:rStyle w:val="a4"/>
                  <w:rFonts w:ascii="Trebuchet MS" w:eastAsia="Calibri" w:hAnsi="Trebuchet MS"/>
                </w:rPr>
                <w:t>http://www.interregrobg.eu</w:t>
              </w:r>
            </w:hyperlink>
            <w:r w:rsidRPr="00E760BD">
              <w:rPr>
                <w:rFonts w:ascii="Trebuchet MS" w:eastAsia="Calibri" w:hAnsi="Trebuchet MS"/>
              </w:rPr>
              <w:t>;</w:t>
            </w:r>
          </w:p>
          <w:p w14:paraId="317260E8" w14:textId="77777777" w:rsidR="00FC4B00" w:rsidRPr="00E760BD" w:rsidRDefault="00FC4B00" w:rsidP="00D10284">
            <w:pPr>
              <w:spacing w:after="120" w:line="276" w:lineRule="auto"/>
              <w:jc w:val="both"/>
              <w:rPr>
                <w:rFonts w:ascii="Trebuchet MS" w:eastAsia="Calibri" w:hAnsi="Trebuchet MS"/>
              </w:rPr>
            </w:pPr>
            <w:r w:rsidRPr="00E760BD">
              <w:rPr>
                <w:rFonts w:ascii="Trebuchet MS" w:eastAsia="Calibri" w:hAnsi="Trebuchet MS"/>
              </w:rPr>
              <w:t xml:space="preserve">При сключване на договор в резултат на настоящата поръчка, Възложителят </w:t>
            </w:r>
            <w:r w:rsidRPr="00E760BD">
              <w:rPr>
                <w:rFonts w:ascii="Trebuchet MS" w:eastAsia="Calibri" w:hAnsi="Trebuchet MS"/>
              </w:rPr>
              <w:lastRenderedPageBreak/>
              <w:t>ще предостави на Изпълнителя апликационната форма на проекта, както и всички други документи, налични в Община Русе, съдържащи информация, необходима за изпълнение на дейностите по обществената поръчка.</w:t>
            </w:r>
          </w:p>
        </w:tc>
      </w:tr>
      <w:tr w:rsidR="00FC4B00" w:rsidRPr="00E760BD" w14:paraId="3161D6D9" w14:textId="77777777" w:rsidTr="00D10284">
        <w:trPr>
          <w:trHeight w:val="284"/>
        </w:trPr>
        <w:tc>
          <w:tcPr>
            <w:tcW w:w="5000" w:type="pct"/>
            <w:shd w:val="clear" w:color="auto" w:fill="BFBFBF" w:themeFill="background1" w:themeFillShade="BF"/>
            <w:noWrap/>
            <w:vAlign w:val="bottom"/>
          </w:tcPr>
          <w:p w14:paraId="6E2C37B4" w14:textId="77777777" w:rsidR="00FC4B00" w:rsidRPr="00E760BD" w:rsidRDefault="00FC4B00" w:rsidP="00D10284">
            <w:pPr>
              <w:pStyle w:val="af9"/>
              <w:numPr>
                <w:ilvl w:val="0"/>
                <w:numId w:val="7"/>
              </w:numPr>
              <w:spacing w:after="0"/>
              <w:ind w:left="357" w:firstLine="0"/>
              <w:rPr>
                <w:rFonts w:ascii="Trebuchet MS" w:hAnsi="Trebuchet MS"/>
                <w:b/>
                <w:bCs/>
                <w:color w:val="000000" w:themeColor="text1"/>
              </w:rPr>
            </w:pPr>
            <w:r w:rsidRPr="00E760BD">
              <w:rPr>
                <w:rFonts w:ascii="Trebuchet MS" w:hAnsi="Trebuchet MS"/>
                <w:b/>
                <w:bCs/>
                <w:color w:val="000000" w:themeColor="text1"/>
              </w:rPr>
              <w:lastRenderedPageBreak/>
              <w:t>Ориентировъчна стойност на поръчката:</w:t>
            </w:r>
          </w:p>
        </w:tc>
      </w:tr>
      <w:tr w:rsidR="00FC4B00" w:rsidRPr="00E760BD" w14:paraId="22A6F29B" w14:textId="77777777" w:rsidTr="00D10284">
        <w:trPr>
          <w:trHeight w:val="284"/>
        </w:trPr>
        <w:tc>
          <w:tcPr>
            <w:tcW w:w="5000" w:type="pct"/>
            <w:shd w:val="clear" w:color="auto" w:fill="auto"/>
            <w:noWrap/>
            <w:vAlign w:val="bottom"/>
          </w:tcPr>
          <w:p w14:paraId="117C1063" w14:textId="77777777" w:rsidR="00FC4B00" w:rsidRPr="00E760BD" w:rsidRDefault="00FC4B00" w:rsidP="00D10284">
            <w:pPr>
              <w:spacing w:line="276" w:lineRule="auto"/>
              <w:jc w:val="both"/>
              <w:rPr>
                <w:rFonts w:ascii="Trebuchet MS" w:hAnsi="Trebuchet MS"/>
              </w:rPr>
            </w:pPr>
            <w:r w:rsidRPr="00E760BD">
              <w:rPr>
                <w:rFonts w:ascii="Trebuchet MS" w:hAnsi="Trebuchet MS"/>
              </w:rPr>
              <w:t>Максималният разполагаем финансов ресурс на Възложителя за изпълнение предмета на настоящата поръчка е в размер на 42,375.67 лв. без ДДС и 50,850.80 лв. с ДДС</w:t>
            </w:r>
          </w:p>
          <w:p w14:paraId="5F8D595D" w14:textId="77777777" w:rsidR="00FC4B00" w:rsidRPr="00E760BD" w:rsidRDefault="00FC4B00" w:rsidP="00D10284">
            <w:pPr>
              <w:spacing w:line="276" w:lineRule="auto"/>
              <w:jc w:val="both"/>
              <w:rPr>
                <w:rFonts w:ascii="Trebuchet MS" w:hAnsi="Trebuchet MS"/>
              </w:rPr>
            </w:pPr>
          </w:p>
          <w:p w14:paraId="4CAA35DA" w14:textId="77777777" w:rsidR="00FC4B00" w:rsidRPr="00E760BD" w:rsidRDefault="00FC4B00" w:rsidP="00D10284">
            <w:pPr>
              <w:autoSpaceDE w:val="0"/>
              <w:autoSpaceDN w:val="0"/>
              <w:adjustRightInd w:val="0"/>
              <w:spacing w:after="120" w:line="276" w:lineRule="auto"/>
              <w:jc w:val="both"/>
              <w:rPr>
                <w:rStyle w:val="FontStyle66"/>
                <w:rFonts w:ascii="Trebuchet MS" w:hAnsi="Trebuchet MS"/>
                <w:sz w:val="24"/>
                <w:szCs w:val="24"/>
              </w:rPr>
            </w:pPr>
            <w:r w:rsidRPr="00E760BD">
              <w:rPr>
                <w:rFonts w:ascii="Trebuchet MS" w:hAnsi="Trebuchet MS"/>
                <w:b/>
                <w:bCs/>
                <w:u w:val="single"/>
              </w:rPr>
              <w:t>ВАЖНО!!!!!</w:t>
            </w:r>
            <w:r w:rsidRPr="00E760BD">
              <w:rPr>
                <w:rStyle w:val="FontStyle66"/>
                <w:rFonts w:ascii="Trebuchet MS" w:hAnsi="Trebuchet MS"/>
                <w:sz w:val="24"/>
                <w:szCs w:val="24"/>
              </w:rPr>
              <w:t xml:space="preserve"> УЧАСТНИК, ЧИЕТО ЦЕНОВО ПРЕДЛОЖЕНИЕ НАДВИШАВА ГОРЕОПИСАНАТА МАКСИМАЛНА ПРОГНОЗНА СТОЙНОСТ НА ПОРЪЧКАТА, ЩЕ БЪДЕ ОТСТРАНЕН ОТ УЧАСТИЕ</w:t>
            </w:r>
          </w:p>
          <w:p w14:paraId="38E0C9B5" w14:textId="77777777" w:rsidR="00FC4B00" w:rsidRPr="00E760BD" w:rsidRDefault="00FC4B00" w:rsidP="00D10284">
            <w:pPr>
              <w:autoSpaceDE w:val="0"/>
              <w:autoSpaceDN w:val="0"/>
              <w:adjustRightInd w:val="0"/>
              <w:spacing w:after="120" w:line="276" w:lineRule="auto"/>
              <w:jc w:val="both"/>
              <w:rPr>
                <w:rFonts w:ascii="Trebuchet MS" w:hAnsi="Trebuchet MS"/>
                <w:lang w:eastAsia="en-US"/>
              </w:rPr>
            </w:pPr>
            <w:r w:rsidRPr="00E760BD">
              <w:rPr>
                <w:rFonts w:ascii="Trebuchet MS" w:hAnsi="Trebuchet MS"/>
                <w:lang w:eastAsia="en-US"/>
              </w:rPr>
              <w:t xml:space="preserve">Финансирането ще се осигури от бюджета на проект </w:t>
            </w:r>
            <w:r w:rsidRPr="00E760BD">
              <w:rPr>
                <w:rFonts w:ascii="Trebuchet MS" w:hAnsi="Trebuchet MS"/>
                <w:color w:val="000000" w:themeColor="text1"/>
              </w:rPr>
              <w:t>„</w:t>
            </w:r>
            <w:r w:rsidRPr="00E760BD">
              <w:rPr>
                <w:rFonts w:ascii="Trebuchet MS" w:hAnsi="Trebuchet MS"/>
                <w:color w:val="2F2F2F"/>
              </w:rPr>
              <w:t>Добре развита транспортна система в Еврорегион Русе – Гюргево за по-добра свързаност с TEN-T мрежата“</w:t>
            </w:r>
            <w:r w:rsidRPr="00E760BD">
              <w:rPr>
                <w:rFonts w:ascii="Trebuchet MS" w:hAnsi="Trebuchet MS"/>
                <w:color w:val="000000" w:themeColor="text1"/>
              </w:rPr>
              <w:t>, код: ROBG-425 на община Русе, финансиран със средства от Програма „INTERREG V-A Румъния-България 2014-2020“</w:t>
            </w:r>
            <w:r w:rsidRPr="00E760BD">
              <w:rPr>
                <w:rFonts w:ascii="Trebuchet MS" w:hAnsi="Trebuchet MS"/>
                <w:lang w:eastAsia="en-US"/>
              </w:rPr>
              <w:t xml:space="preserve"> чрез Договор за субсидия с УО на Програма INTERREG V-A Румъния-България“ 2014-2020 -</w:t>
            </w:r>
            <w:r w:rsidRPr="00E760BD">
              <w:rPr>
                <w:rFonts w:ascii="Trebuchet MS" w:hAnsi="Trebuchet MS"/>
                <w:b/>
                <w:bCs/>
                <w:lang w:eastAsia="en-US"/>
              </w:rPr>
              <w:t xml:space="preserve"> </w:t>
            </w:r>
            <w:r w:rsidRPr="00E760BD">
              <w:rPr>
                <w:rFonts w:ascii="Trebuchet MS" w:hAnsi="Trebuchet MS"/>
                <w:lang w:eastAsia="en-US"/>
              </w:rPr>
              <w:t>№ 98829/31.08.2018 г.</w:t>
            </w:r>
          </w:p>
        </w:tc>
      </w:tr>
      <w:tr w:rsidR="00FC4B00" w:rsidRPr="00E760BD" w14:paraId="544E7BB6" w14:textId="77777777" w:rsidTr="00D10284">
        <w:trPr>
          <w:trHeight w:val="284"/>
        </w:trPr>
        <w:tc>
          <w:tcPr>
            <w:tcW w:w="5000" w:type="pct"/>
            <w:shd w:val="clear" w:color="auto" w:fill="BFBFBF" w:themeFill="background1" w:themeFillShade="BF"/>
            <w:noWrap/>
            <w:vAlign w:val="bottom"/>
          </w:tcPr>
          <w:p w14:paraId="79B5F394" w14:textId="77777777" w:rsidR="00FC4B00" w:rsidRPr="00E760BD" w:rsidRDefault="00FC4B00" w:rsidP="00D10284">
            <w:pPr>
              <w:pStyle w:val="af9"/>
              <w:numPr>
                <w:ilvl w:val="0"/>
                <w:numId w:val="7"/>
              </w:numPr>
              <w:spacing w:after="0"/>
              <w:ind w:left="357" w:firstLine="0"/>
              <w:rPr>
                <w:rFonts w:ascii="Trebuchet MS" w:hAnsi="Trebuchet MS"/>
                <w:b/>
                <w:bCs/>
                <w:color w:val="000000" w:themeColor="text1"/>
              </w:rPr>
            </w:pPr>
            <w:r w:rsidRPr="00E760BD">
              <w:rPr>
                <w:rFonts w:ascii="Trebuchet MS" w:hAnsi="Trebuchet MS"/>
                <w:b/>
                <w:bCs/>
                <w:color w:val="000000" w:themeColor="text1"/>
              </w:rPr>
              <w:t>Наличие и размер на утвърден бюджетен кредит:</w:t>
            </w:r>
          </w:p>
        </w:tc>
      </w:tr>
      <w:tr w:rsidR="00FC4B00" w:rsidRPr="00E760BD" w14:paraId="5595959F" w14:textId="77777777" w:rsidTr="00D10284">
        <w:trPr>
          <w:trHeight w:val="284"/>
        </w:trPr>
        <w:tc>
          <w:tcPr>
            <w:tcW w:w="5000" w:type="pct"/>
            <w:shd w:val="clear" w:color="auto" w:fill="auto"/>
            <w:noWrap/>
            <w:vAlign w:val="bottom"/>
          </w:tcPr>
          <w:p w14:paraId="61ECD433" w14:textId="77777777" w:rsidR="00FC4B00" w:rsidRPr="00E760BD" w:rsidRDefault="00FC4B00" w:rsidP="00D10284">
            <w:pPr>
              <w:spacing w:line="276" w:lineRule="auto"/>
              <w:jc w:val="both"/>
              <w:rPr>
                <w:rFonts w:ascii="Trebuchet MS" w:hAnsi="Trebuchet MS"/>
                <w:color w:val="000000" w:themeColor="text1"/>
              </w:rPr>
            </w:pPr>
            <w:r w:rsidRPr="00E760BD">
              <w:rPr>
                <w:rFonts w:ascii="Trebuchet MS" w:hAnsi="Trebuchet MS"/>
                <w:color w:val="000000" w:themeColor="text1"/>
              </w:rPr>
              <w:t>Поръчката се финансира със средствата по програма „INTERREG V-A Румъния-България 2014-2020“</w:t>
            </w:r>
          </w:p>
        </w:tc>
      </w:tr>
      <w:tr w:rsidR="00FC4B00" w:rsidRPr="00E760BD" w14:paraId="38499C94" w14:textId="77777777" w:rsidTr="00D10284">
        <w:trPr>
          <w:trHeight w:val="284"/>
        </w:trPr>
        <w:tc>
          <w:tcPr>
            <w:tcW w:w="5000" w:type="pct"/>
            <w:shd w:val="clear" w:color="auto" w:fill="BFBFBF" w:themeFill="background1" w:themeFillShade="BF"/>
            <w:noWrap/>
            <w:vAlign w:val="bottom"/>
          </w:tcPr>
          <w:p w14:paraId="6699E095" w14:textId="77777777" w:rsidR="00FC4B00" w:rsidRPr="00E760BD" w:rsidRDefault="00FC4B00" w:rsidP="00D10284">
            <w:pPr>
              <w:pStyle w:val="af9"/>
              <w:numPr>
                <w:ilvl w:val="0"/>
                <w:numId w:val="7"/>
              </w:numPr>
              <w:spacing w:after="0"/>
              <w:ind w:left="357" w:firstLine="0"/>
              <w:rPr>
                <w:rFonts w:ascii="Trebuchet MS" w:hAnsi="Trebuchet MS"/>
                <w:b/>
                <w:bCs/>
                <w:color w:val="000000" w:themeColor="text1"/>
              </w:rPr>
            </w:pPr>
            <w:r w:rsidRPr="00E760BD">
              <w:rPr>
                <w:rFonts w:ascii="Trebuchet MS" w:hAnsi="Trebuchet MS"/>
                <w:b/>
                <w:bCs/>
                <w:color w:val="000000" w:themeColor="text1"/>
              </w:rPr>
              <w:t>Срок за изпълнение:</w:t>
            </w:r>
          </w:p>
        </w:tc>
      </w:tr>
      <w:tr w:rsidR="00FC4B00" w:rsidRPr="00E760BD" w14:paraId="190FC546" w14:textId="77777777" w:rsidTr="00D10284">
        <w:trPr>
          <w:trHeight w:val="284"/>
        </w:trPr>
        <w:tc>
          <w:tcPr>
            <w:tcW w:w="5000" w:type="pct"/>
            <w:shd w:val="clear" w:color="auto" w:fill="auto"/>
            <w:noWrap/>
            <w:vAlign w:val="bottom"/>
          </w:tcPr>
          <w:p w14:paraId="7B08BB8B" w14:textId="77777777" w:rsidR="00FC4B00" w:rsidRPr="00E760BD" w:rsidRDefault="00FC4B00" w:rsidP="00D10284">
            <w:pPr>
              <w:autoSpaceDE w:val="0"/>
              <w:autoSpaceDN w:val="0"/>
              <w:adjustRightInd w:val="0"/>
              <w:spacing w:after="120" w:line="276" w:lineRule="auto"/>
              <w:jc w:val="both"/>
              <w:rPr>
                <w:rFonts w:ascii="Trebuchet MS" w:hAnsi="Trebuchet MS"/>
              </w:rPr>
            </w:pPr>
            <w:r w:rsidRPr="00E760BD">
              <w:rPr>
                <w:rFonts w:ascii="Trebuchet MS" w:hAnsi="Trebuchet MS"/>
              </w:rPr>
              <w:t>Срокът за изпълнение на договора за услуга, който ще се сключи в резултата от проведената обществена поръчка е 150 календарни дни от датата на получаване на Възлагателно писмо съгласно Договора. Договорът се счита за приключен след подписване на окончателен протокол за приемане на работата на Изпълнителя от Възложителя.</w:t>
            </w:r>
            <w:bookmarkStart w:id="0" w:name="_Hlk482957179"/>
            <w:bookmarkEnd w:id="0"/>
          </w:p>
        </w:tc>
      </w:tr>
      <w:tr w:rsidR="00FC4B00" w:rsidRPr="00E760BD" w14:paraId="34040B1F" w14:textId="77777777" w:rsidTr="00D10284">
        <w:trPr>
          <w:trHeight w:val="284"/>
        </w:trPr>
        <w:tc>
          <w:tcPr>
            <w:tcW w:w="5000" w:type="pct"/>
            <w:shd w:val="clear" w:color="auto" w:fill="BFBFBF" w:themeFill="background1" w:themeFillShade="BF"/>
            <w:noWrap/>
            <w:vAlign w:val="bottom"/>
          </w:tcPr>
          <w:p w14:paraId="0D0FD8FD" w14:textId="77777777" w:rsidR="00FC4B00" w:rsidRPr="00E760BD" w:rsidRDefault="00FC4B00" w:rsidP="00D10284">
            <w:pPr>
              <w:pStyle w:val="af9"/>
              <w:numPr>
                <w:ilvl w:val="0"/>
                <w:numId w:val="7"/>
              </w:numPr>
              <w:spacing w:after="0"/>
              <w:ind w:left="357" w:firstLine="0"/>
              <w:rPr>
                <w:rFonts w:ascii="Trebuchet MS" w:hAnsi="Trebuchet MS"/>
                <w:b/>
                <w:bCs/>
                <w:color w:val="000000" w:themeColor="text1"/>
              </w:rPr>
            </w:pPr>
            <w:r w:rsidRPr="00E760BD">
              <w:rPr>
                <w:rFonts w:ascii="Trebuchet MS" w:hAnsi="Trebuchet MS"/>
                <w:b/>
                <w:bCs/>
                <w:color w:val="000000" w:themeColor="text1"/>
              </w:rPr>
              <w:t>Начин за образуване на предлаганата цена</w:t>
            </w:r>
          </w:p>
        </w:tc>
      </w:tr>
      <w:tr w:rsidR="00FC4B00" w:rsidRPr="00E760BD" w14:paraId="0BB912C2" w14:textId="77777777" w:rsidTr="00D10284">
        <w:trPr>
          <w:trHeight w:val="284"/>
        </w:trPr>
        <w:tc>
          <w:tcPr>
            <w:tcW w:w="5000" w:type="pct"/>
            <w:shd w:val="clear" w:color="auto" w:fill="auto"/>
            <w:noWrap/>
          </w:tcPr>
          <w:p w14:paraId="1A2B7A5B" w14:textId="77777777" w:rsidR="00FC4B00" w:rsidRPr="00E760BD" w:rsidRDefault="00FC4B00" w:rsidP="00D10284">
            <w:pPr>
              <w:autoSpaceDE w:val="0"/>
              <w:autoSpaceDN w:val="0"/>
              <w:adjustRightInd w:val="0"/>
              <w:spacing w:after="120" w:line="276" w:lineRule="auto"/>
              <w:jc w:val="both"/>
              <w:rPr>
                <w:rFonts w:ascii="Trebuchet MS" w:hAnsi="Trebuchet MS"/>
                <w:lang w:eastAsia="en-US"/>
              </w:rPr>
            </w:pPr>
            <w:r w:rsidRPr="00E760BD">
              <w:rPr>
                <w:rFonts w:ascii="Trebuchet MS" w:hAnsi="Trebuchet MS"/>
                <w:lang w:eastAsia="en-US"/>
              </w:rPr>
              <w:t xml:space="preserve">Предлаганата цена следва да включва всички необходими и присъщи разходи за изпълнение на поръчката. </w:t>
            </w:r>
          </w:p>
          <w:p w14:paraId="1101C396" w14:textId="77777777" w:rsidR="00FC4B00" w:rsidRPr="00E760BD" w:rsidRDefault="00FC4B00" w:rsidP="00D10284">
            <w:pPr>
              <w:autoSpaceDE w:val="0"/>
              <w:autoSpaceDN w:val="0"/>
              <w:adjustRightInd w:val="0"/>
              <w:spacing w:after="120" w:line="276" w:lineRule="auto"/>
              <w:jc w:val="both"/>
              <w:rPr>
                <w:rFonts w:ascii="Trebuchet MS" w:hAnsi="Trebuchet MS"/>
                <w:lang w:eastAsia="en-US"/>
              </w:rPr>
            </w:pPr>
            <w:r w:rsidRPr="00E760BD">
              <w:rPr>
                <w:rFonts w:ascii="Trebuchet MS" w:hAnsi="Trebuchet MS"/>
                <w:b/>
                <w:bCs/>
                <w:u w:val="single"/>
              </w:rPr>
              <w:t>ВАЖНО!!!!!</w:t>
            </w:r>
            <w:r w:rsidRPr="00E760BD">
              <w:rPr>
                <w:rStyle w:val="FontStyle66"/>
                <w:rFonts w:ascii="Trebuchet MS" w:hAnsi="Trebuchet MS"/>
                <w:sz w:val="24"/>
                <w:szCs w:val="24"/>
              </w:rPr>
              <w:t xml:space="preserve"> УЧАСТНИК, ЧИЕТО ЦЕНОВО ПРЕДЛОЖЕНИЕ НАДВИШАВА МАКСИМАЛНО ДОПУСТИМАТА СТОЙНОСТ НА ПОРЪЧКАТА ЩЕ БЪДЕ ОТСТРАНЕН ОТ УЧАСТИЕ</w:t>
            </w:r>
          </w:p>
        </w:tc>
      </w:tr>
      <w:tr w:rsidR="00FC4B00" w:rsidRPr="00E760BD" w14:paraId="7268A779" w14:textId="77777777" w:rsidTr="00D10284">
        <w:trPr>
          <w:trHeight w:val="284"/>
        </w:trPr>
        <w:tc>
          <w:tcPr>
            <w:tcW w:w="5000" w:type="pct"/>
            <w:shd w:val="clear" w:color="auto" w:fill="BFBFBF" w:themeFill="background1" w:themeFillShade="BF"/>
            <w:noWrap/>
            <w:vAlign w:val="bottom"/>
          </w:tcPr>
          <w:p w14:paraId="561157F8" w14:textId="77777777" w:rsidR="00FC4B00" w:rsidRPr="00E760BD" w:rsidRDefault="00FC4B00" w:rsidP="00D10284">
            <w:pPr>
              <w:pStyle w:val="af9"/>
              <w:numPr>
                <w:ilvl w:val="0"/>
                <w:numId w:val="7"/>
              </w:numPr>
              <w:spacing w:after="0"/>
              <w:ind w:left="357" w:firstLine="0"/>
              <w:rPr>
                <w:rFonts w:ascii="Trebuchet MS" w:hAnsi="Trebuchet MS"/>
                <w:b/>
                <w:bCs/>
                <w:color w:val="000000" w:themeColor="text1"/>
              </w:rPr>
            </w:pPr>
            <w:r w:rsidRPr="00E760BD">
              <w:rPr>
                <w:rFonts w:ascii="Trebuchet MS" w:hAnsi="Trebuchet MS"/>
                <w:b/>
                <w:bCs/>
                <w:color w:val="000000" w:themeColor="text1"/>
              </w:rPr>
              <w:t>Начин на плащане /аванс, разсрочено, по банков път и др./</w:t>
            </w:r>
          </w:p>
        </w:tc>
      </w:tr>
      <w:tr w:rsidR="00FC4B00" w:rsidRPr="00E760BD" w14:paraId="50B020E2" w14:textId="77777777" w:rsidTr="00D10284">
        <w:trPr>
          <w:trHeight w:val="284"/>
        </w:trPr>
        <w:tc>
          <w:tcPr>
            <w:tcW w:w="5000" w:type="pct"/>
            <w:shd w:val="clear" w:color="auto" w:fill="auto"/>
            <w:noWrap/>
            <w:vAlign w:val="bottom"/>
          </w:tcPr>
          <w:p w14:paraId="33EDB9C1" w14:textId="77777777" w:rsidR="00FC4B00" w:rsidRPr="00E760BD" w:rsidRDefault="00FC4B00" w:rsidP="00D10284">
            <w:pPr>
              <w:spacing w:after="120" w:line="276" w:lineRule="auto"/>
              <w:jc w:val="both"/>
              <w:rPr>
                <w:rFonts w:ascii="Trebuchet MS" w:hAnsi="Trebuchet MS"/>
              </w:rPr>
            </w:pPr>
            <w:r w:rsidRPr="00E760BD">
              <w:rPr>
                <w:rFonts w:ascii="Trebuchet MS" w:hAnsi="Trebuchet MS"/>
                <w:b/>
                <w:bCs/>
              </w:rPr>
              <w:t>ВЪЗЛОЖИТЕЛЯТ</w:t>
            </w:r>
            <w:r w:rsidRPr="00E760BD">
              <w:rPr>
                <w:rFonts w:ascii="Trebuchet MS" w:hAnsi="Trebuchet MS"/>
              </w:rPr>
              <w:t xml:space="preserve"> извършва плащанията за изпълнените дейности от договора, съгласно ценовото предложение на </w:t>
            </w:r>
            <w:r w:rsidRPr="00E760BD">
              <w:rPr>
                <w:rFonts w:ascii="Trebuchet MS" w:hAnsi="Trebuchet MS"/>
                <w:b/>
                <w:bCs/>
              </w:rPr>
              <w:t>ИЗПЪЛНИТЕЛЯ</w:t>
            </w:r>
            <w:r w:rsidRPr="00E760BD">
              <w:rPr>
                <w:rFonts w:ascii="Trebuchet MS" w:hAnsi="Trebuchet MS"/>
              </w:rPr>
              <w:t>, неразделна част от договора за обществена поръчка, както следва:</w:t>
            </w:r>
          </w:p>
          <w:p w14:paraId="41FBF110" w14:textId="77777777" w:rsidR="00FC4B00" w:rsidRPr="00E760BD" w:rsidRDefault="00FC4B00" w:rsidP="00D10284">
            <w:pPr>
              <w:pStyle w:val="af9"/>
              <w:numPr>
                <w:ilvl w:val="0"/>
                <w:numId w:val="3"/>
              </w:numPr>
              <w:rPr>
                <w:rFonts w:ascii="Trebuchet MS" w:hAnsi="Trebuchet MS"/>
              </w:rPr>
            </w:pPr>
            <w:r w:rsidRPr="00E760BD">
              <w:rPr>
                <w:rFonts w:ascii="Trebuchet MS" w:hAnsi="Trebuchet MS"/>
              </w:rPr>
              <w:lastRenderedPageBreak/>
              <w:t xml:space="preserve">Авансово плащане в размер на 20 % от стойността на Договора, ако такова е поискано след предоставяне на фактура за дължимата сума, издадена от Изпълнителя. Фактурата следва да включва текст: “Авансово плащане (20%) по договор № …. от …. по проект </w:t>
            </w:r>
            <w:r w:rsidRPr="00E760BD">
              <w:rPr>
                <w:rFonts w:ascii="Trebuchet MS" w:hAnsi="Trebuchet MS"/>
                <w:color w:val="000000" w:themeColor="text1"/>
              </w:rPr>
              <w:t>„</w:t>
            </w:r>
            <w:r w:rsidRPr="00E760BD">
              <w:rPr>
                <w:rFonts w:ascii="Trebuchet MS" w:eastAsia="Times New Roman" w:hAnsi="Trebuchet MS"/>
                <w:color w:val="2F2F2F"/>
              </w:rPr>
              <w:t>Добре развита транспортна система в Еврорегион Русе – Гюргево за по-добра свързаност с TEN-T мрежата</w:t>
            </w:r>
            <w:r w:rsidRPr="00E760BD">
              <w:rPr>
                <w:rFonts w:ascii="Trebuchet MS" w:hAnsi="Trebuchet MS"/>
                <w:color w:val="2F2F2F"/>
              </w:rPr>
              <w:t>“</w:t>
            </w:r>
            <w:r w:rsidRPr="00E760BD">
              <w:rPr>
                <w:rFonts w:ascii="Trebuchet MS" w:hAnsi="Trebuchet MS"/>
              </w:rPr>
              <w:t xml:space="preserve">, системен код: ROBG-425.  </w:t>
            </w:r>
          </w:p>
          <w:p w14:paraId="795BC561" w14:textId="77777777" w:rsidR="00FC4B00" w:rsidRPr="00E760BD" w:rsidRDefault="00FC4B00" w:rsidP="00D10284">
            <w:pPr>
              <w:pStyle w:val="af9"/>
              <w:numPr>
                <w:ilvl w:val="0"/>
                <w:numId w:val="3"/>
              </w:numPr>
              <w:contextualSpacing w:val="0"/>
              <w:rPr>
                <w:rFonts w:ascii="Trebuchet MS" w:hAnsi="Trebuchet MS"/>
              </w:rPr>
            </w:pPr>
            <w:r w:rsidRPr="00E760BD">
              <w:rPr>
                <w:rFonts w:ascii="Trebuchet MS" w:hAnsi="Trebuchet MS"/>
              </w:rPr>
              <w:t xml:space="preserve">Окончателно плащане в размер на 80% от стойността на Договора, на база подписан окончателен протокол за приемане на работата на Изпълнителя от Възложителя и фактура за дължимата сума, издадена от Изпълнителя най-рано на датата на подписване на протокола. Фактурата следва да включва текст: „Окончателно плащане (80%) по договор № …. от …. по проект </w:t>
            </w:r>
            <w:r w:rsidRPr="00E760BD">
              <w:rPr>
                <w:rFonts w:ascii="Trebuchet MS" w:hAnsi="Trebuchet MS"/>
                <w:color w:val="000000" w:themeColor="text1"/>
              </w:rPr>
              <w:t>„</w:t>
            </w:r>
            <w:r w:rsidRPr="00E760BD">
              <w:rPr>
                <w:rFonts w:ascii="Trebuchet MS" w:eastAsia="Times New Roman" w:hAnsi="Trebuchet MS"/>
                <w:color w:val="2F2F2F"/>
              </w:rPr>
              <w:t>Добре развита транспортна система в Еврорегион Русе – Гюргево за по-добра свързаност с TEN-T мрежата</w:t>
            </w:r>
            <w:r w:rsidRPr="00E760BD">
              <w:rPr>
                <w:rFonts w:ascii="Trebuchet MS" w:hAnsi="Trebuchet MS"/>
                <w:color w:val="2F2F2F"/>
              </w:rPr>
              <w:t>“</w:t>
            </w:r>
            <w:r w:rsidRPr="00E760BD">
              <w:rPr>
                <w:rFonts w:ascii="Trebuchet MS" w:hAnsi="Trebuchet MS"/>
              </w:rPr>
              <w:t>, системен код: ROBG-425. Възложителят се задължава да извърши плащане в срок до 30 (тридесет) дни след получаването на фактура на Изпълнителя.</w:t>
            </w:r>
          </w:p>
        </w:tc>
      </w:tr>
      <w:tr w:rsidR="00FC4B00" w:rsidRPr="00E760BD" w14:paraId="2E982F11" w14:textId="77777777" w:rsidTr="00D10284">
        <w:trPr>
          <w:trHeight w:val="284"/>
        </w:trPr>
        <w:tc>
          <w:tcPr>
            <w:tcW w:w="5000" w:type="pct"/>
            <w:shd w:val="clear" w:color="auto" w:fill="BFBFBF" w:themeFill="background1" w:themeFillShade="BF"/>
            <w:noWrap/>
            <w:vAlign w:val="bottom"/>
          </w:tcPr>
          <w:p w14:paraId="0FEA67AE" w14:textId="77777777" w:rsidR="00FC4B00" w:rsidRPr="00E760BD" w:rsidRDefault="00FC4B00" w:rsidP="00D10284">
            <w:pPr>
              <w:pStyle w:val="af9"/>
              <w:numPr>
                <w:ilvl w:val="0"/>
                <w:numId w:val="7"/>
              </w:numPr>
              <w:spacing w:after="0"/>
              <w:ind w:left="357" w:firstLine="0"/>
              <w:rPr>
                <w:rFonts w:ascii="Trebuchet MS" w:eastAsia="Arial Unicode MS" w:hAnsi="Trebuchet MS"/>
                <w:b/>
                <w:bCs/>
                <w:color w:val="000000" w:themeColor="text1"/>
                <w:lang w:bidi="bg-BG"/>
              </w:rPr>
            </w:pPr>
            <w:r w:rsidRPr="00E760BD">
              <w:rPr>
                <w:rFonts w:ascii="Trebuchet MS" w:hAnsi="Trebuchet MS"/>
                <w:b/>
                <w:bCs/>
                <w:color w:val="000000" w:themeColor="text1"/>
              </w:rPr>
              <w:lastRenderedPageBreak/>
              <w:t>Описание на дейностите</w:t>
            </w:r>
          </w:p>
        </w:tc>
      </w:tr>
      <w:tr w:rsidR="00FC4B00" w:rsidRPr="00E760BD" w14:paraId="559C7236" w14:textId="77777777" w:rsidTr="00D10284">
        <w:trPr>
          <w:trHeight w:val="284"/>
        </w:trPr>
        <w:tc>
          <w:tcPr>
            <w:tcW w:w="5000" w:type="pct"/>
            <w:shd w:val="clear" w:color="auto" w:fill="auto"/>
            <w:noWrap/>
            <w:vAlign w:val="bottom"/>
          </w:tcPr>
          <w:p w14:paraId="1F526323" w14:textId="77777777" w:rsidR="00FC4B00" w:rsidRPr="00E760BD" w:rsidRDefault="00FC4B00" w:rsidP="00D10284">
            <w:pPr>
              <w:spacing w:line="276" w:lineRule="auto"/>
              <w:jc w:val="both"/>
              <w:rPr>
                <w:rFonts w:ascii="Trebuchet MS" w:eastAsia="Arial Unicode MS" w:hAnsi="Trebuchet MS"/>
                <w:color w:val="000000" w:themeColor="text1"/>
                <w:lang w:bidi="bg-BG"/>
              </w:rPr>
            </w:pPr>
            <w:r w:rsidRPr="00E760BD">
              <w:rPr>
                <w:rFonts w:ascii="Trebuchet MS" w:eastAsia="Arial Unicode MS" w:hAnsi="Trebuchet MS"/>
                <w:color w:val="000000" w:themeColor="text1"/>
                <w:lang w:bidi="bg-BG"/>
              </w:rPr>
              <w:t>За изпълнение на обществената поръчка е необходимо да се осъществят минимум следните дейности:</w:t>
            </w:r>
          </w:p>
          <w:p w14:paraId="36B205E4" w14:textId="77777777" w:rsidR="00FC4B00" w:rsidRPr="00E760BD" w:rsidRDefault="00FC4B00" w:rsidP="00D10284">
            <w:pPr>
              <w:spacing w:line="276" w:lineRule="auto"/>
              <w:jc w:val="both"/>
              <w:rPr>
                <w:rFonts w:ascii="Trebuchet MS" w:eastAsia="Arial Unicode MS" w:hAnsi="Trebuchet MS"/>
                <w:color w:val="000000"/>
                <w:lang w:bidi="bg-BG"/>
              </w:rPr>
            </w:pPr>
          </w:p>
          <w:p w14:paraId="6698BCF0" w14:textId="77777777" w:rsidR="00FC4B00" w:rsidRPr="00E760BD" w:rsidRDefault="00FC4B00" w:rsidP="00D10284">
            <w:pPr>
              <w:spacing w:line="276" w:lineRule="auto"/>
              <w:jc w:val="both"/>
              <w:rPr>
                <w:rFonts w:ascii="Trebuchet MS" w:eastAsia="Arial Unicode MS" w:hAnsi="Trebuchet MS"/>
                <w:b/>
                <w:bCs/>
                <w:color w:val="000000" w:themeColor="text1"/>
                <w:lang w:bidi="bg-BG"/>
              </w:rPr>
            </w:pPr>
            <w:r w:rsidRPr="00E760BD">
              <w:rPr>
                <w:rFonts w:ascii="Trebuchet MS" w:eastAsia="Arial Unicode MS" w:hAnsi="Trebuchet MS"/>
                <w:b/>
                <w:bCs/>
                <w:color w:val="000000" w:themeColor="text1"/>
                <w:lang w:bidi="bg-BG"/>
              </w:rPr>
              <w:t>Дейност 1: Събиране на информация за нуждите на стратегията</w:t>
            </w:r>
          </w:p>
          <w:p w14:paraId="0C953D79" w14:textId="77777777" w:rsidR="00FC4B00" w:rsidRPr="00E760BD" w:rsidRDefault="00FC4B00" w:rsidP="00D10284">
            <w:pPr>
              <w:spacing w:line="276" w:lineRule="auto"/>
              <w:jc w:val="both"/>
              <w:rPr>
                <w:rFonts w:ascii="Trebuchet MS" w:eastAsia="Arial Unicode MS" w:hAnsi="Trebuchet MS"/>
                <w:color w:val="000000" w:themeColor="text1"/>
                <w:lang w:bidi="bg-BG"/>
              </w:rPr>
            </w:pPr>
            <w:r w:rsidRPr="00E760BD">
              <w:rPr>
                <w:rFonts w:ascii="Trebuchet MS" w:eastAsia="Arial Unicode MS" w:hAnsi="Trebuchet MS"/>
                <w:color w:val="000000" w:themeColor="text1"/>
                <w:lang w:bidi="bg-BG"/>
              </w:rPr>
              <w:t>В рамките на тази дейност трябва да се събере информация от българска и румънска страна за зоните за състоянието на инфраструктурата и транспортните условия  регион Румъния-България. Информацията следва да послужи за изготвянето на аналитичната част на</w:t>
            </w:r>
            <w:r w:rsidRPr="00E760BD">
              <w:rPr>
                <w:rFonts w:ascii="Trebuchet MS" w:hAnsi="Trebuchet MS"/>
              </w:rPr>
              <w:t xml:space="preserve"> съвместна стратегия за оптимизиране на транспортните условия в трансграничния регион</w:t>
            </w:r>
          </w:p>
          <w:p w14:paraId="54640F37" w14:textId="77777777" w:rsidR="00FC4B00" w:rsidRPr="00E760BD" w:rsidRDefault="00FC4B00" w:rsidP="00D10284">
            <w:pPr>
              <w:spacing w:line="276" w:lineRule="auto"/>
              <w:jc w:val="both"/>
              <w:rPr>
                <w:rFonts w:ascii="Trebuchet MS" w:eastAsia="Arial Unicode MS" w:hAnsi="Trebuchet MS"/>
                <w:color w:val="000000"/>
                <w:lang w:bidi="bg-BG"/>
              </w:rPr>
            </w:pPr>
          </w:p>
          <w:p w14:paraId="1DA89D08" w14:textId="77777777" w:rsidR="00FC4B00" w:rsidRPr="00E760BD" w:rsidRDefault="00FC4B00" w:rsidP="00D10284">
            <w:pPr>
              <w:spacing w:line="276" w:lineRule="auto"/>
              <w:jc w:val="both"/>
              <w:rPr>
                <w:rFonts w:ascii="Trebuchet MS" w:eastAsia="Arial Unicode MS" w:hAnsi="Trebuchet MS"/>
                <w:b/>
                <w:bCs/>
                <w:color w:val="000000" w:themeColor="text1"/>
                <w:lang w:bidi="bg-BG"/>
              </w:rPr>
            </w:pPr>
            <w:r w:rsidRPr="00E760BD">
              <w:rPr>
                <w:rFonts w:ascii="Trebuchet MS" w:eastAsia="Arial Unicode MS" w:hAnsi="Trebuchet MS"/>
                <w:b/>
                <w:bCs/>
                <w:color w:val="000000" w:themeColor="text1"/>
                <w:lang w:bidi="bg-BG"/>
              </w:rPr>
              <w:t>Дейност 2: Разработване на аналитична част в обхвата на Съвместна стратегия за оптимизиране на транспортните условия в трансграничния регион</w:t>
            </w:r>
          </w:p>
          <w:p w14:paraId="689CEC88" w14:textId="77777777" w:rsidR="00FC4B00" w:rsidRPr="00E760BD" w:rsidRDefault="00FC4B00" w:rsidP="00D10284">
            <w:pPr>
              <w:rPr>
                <w:rFonts w:ascii="Trebuchet MS" w:eastAsia="Arial Unicode MS" w:hAnsi="Trebuchet MS"/>
                <w:color w:val="000000" w:themeColor="text1"/>
                <w:lang w:bidi="bg-BG"/>
              </w:rPr>
            </w:pPr>
            <w:r w:rsidRPr="00E760BD">
              <w:rPr>
                <w:rFonts w:ascii="Trebuchet MS" w:eastAsia="Arial Unicode MS" w:hAnsi="Trebuchet MS"/>
                <w:color w:val="000000" w:themeColor="text1"/>
                <w:lang w:bidi="bg-BG"/>
              </w:rPr>
              <w:t>Целта на анализа е да осигури дефиниция на състоянието, тенденциите и факторите за развитие на транспортните условия в рамките на трансграничния регион Румъния-България.</w:t>
            </w:r>
          </w:p>
          <w:p w14:paraId="672B1930" w14:textId="77777777" w:rsidR="00FC4B00" w:rsidRPr="00E760BD" w:rsidRDefault="00FC4B00" w:rsidP="00D10284">
            <w:pPr>
              <w:rPr>
                <w:rFonts w:ascii="Trebuchet MS" w:eastAsia="Arial Unicode MS" w:hAnsi="Trebuchet MS"/>
                <w:color w:val="000000" w:themeColor="text1"/>
                <w:lang w:bidi="bg-BG"/>
              </w:rPr>
            </w:pPr>
            <w:r w:rsidRPr="00E760BD">
              <w:rPr>
                <w:rFonts w:ascii="Trebuchet MS" w:eastAsia="Arial Unicode MS" w:hAnsi="Trebuchet MS"/>
                <w:color w:val="000000" w:themeColor="text1"/>
                <w:lang w:bidi="bg-BG"/>
              </w:rPr>
              <w:t>Анализът следва да включва:</w:t>
            </w:r>
          </w:p>
          <w:p w14:paraId="7B7222F8" w14:textId="77777777" w:rsidR="00FC4B00" w:rsidRPr="00E760BD" w:rsidRDefault="00FC4B00" w:rsidP="00D10284">
            <w:pPr>
              <w:numPr>
                <w:ilvl w:val="0"/>
                <w:numId w:val="20"/>
              </w:numPr>
              <w:jc w:val="both"/>
              <w:rPr>
                <w:rFonts w:ascii="Trebuchet MS" w:eastAsia="Arial Unicode MS" w:hAnsi="Trebuchet MS"/>
                <w:color w:val="000000" w:themeColor="text1"/>
                <w:lang w:bidi="bg-BG"/>
              </w:rPr>
            </w:pPr>
            <w:r w:rsidRPr="00E760BD">
              <w:rPr>
                <w:rFonts w:ascii="Trebuchet MS" w:eastAsia="Arial Unicode MS" w:hAnsi="Trebuchet MS"/>
                <w:color w:val="000000" w:themeColor="text1"/>
                <w:lang w:bidi="bg-BG"/>
              </w:rPr>
              <w:t>Дефиниране на проблема за безопасността и транспортните условия в трансграничния регион Румъния-България.</w:t>
            </w:r>
          </w:p>
          <w:p w14:paraId="64B490CF" w14:textId="77777777" w:rsidR="00FC4B00" w:rsidRPr="00E760BD" w:rsidRDefault="00FC4B00" w:rsidP="00D10284">
            <w:pPr>
              <w:pStyle w:val="af9"/>
              <w:numPr>
                <w:ilvl w:val="0"/>
                <w:numId w:val="20"/>
              </w:numPr>
              <w:rPr>
                <w:rFonts w:ascii="Trebuchet MS" w:eastAsia="Arial Unicode MS" w:hAnsi="Trebuchet MS"/>
                <w:color w:val="000000" w:themeColor="text1"/>
                <w:lang w:eastAsia="bg-BG" w:bidi="bg-BG"/>
              </w:rPr>
            </w:pPr>
            <w:r w:rsidRPr="00E760BD">
              <w:rPr>
                <w:rFonts w:ascii="Trebuchet MS" w:eastAsia="Arial Unicode MS" w:hAnsi="Trebuchet MS"/>
                <w:color w:val="000000" w:themeColor="text1"/>
                <w:lang w:eastAsia="bg-BG" w:bidi="bg-BG"/>
              </w:rPr>
              <w:t>Откриване на засегнати райони и SWOT анализ на актуалното състояние.</w:t>
            </w:r>
            <w:r w:rsidRPr="00E760BD">
              <w:rPr>
                <w:rFonts w:ascii="Trebuchet MS" w:eastAsia="Arial Unicode MS" w:hAnsi="Trebuchet MS"/>
                <w:color w:val="000000" w:themeColor="text1"/>
                <w:lang w:bidi="bg-BG"/>
              </w:rPr>
              <w:t xml:space="preserve"> При изготвяне на SWOT анализа следва да бъде извършено </w:t>
            </w:r>
            <w:r w:rsidRPr="00E760BD">
              <w:rPr>
                <w:rFonts w:ascii="Trebuchet MS" w:eastAsia="Arial Unicode MS" w:hAnsi="Trebuchet MS"/>
                <w:color w:val="000000" w:themeColor="text1"/>
                <w:lang w:bidi="bg-BG"/>
              </w:rPr>
              <w:lastRenderedPageBreak/>
              <w:t>приоритизиране, за да се избегне синдромът на „дългия списък“ (поредица за всяка категория). Трябва да се цели постигане на максимално ясно изложение на съставните части на анализа.</w:t>
            </w:r>
          </w:p>
          <w:p w14:paraId="7E2433D5" w14:textId="77777777" w:rsidR="00FC4B00" w:rsidRPr="00E760BD" w:rsidRDefault="00FC4B00" w:rsidP="00D10284">
            <w:pPr>
              <w:pStyle w:val="af9"/>
              <w:numPr>
                <w:ilvl w:val="0"/>
                <w:numId w:val="20"/>
              </w:numPr>
              <w:rPr>
                <w:rFonts w:ascii="Trebuchet MS" w:eastAsia="Arial Unicode MS" w:hAnsi="Trebuchet MS"/>
                <w:color w:val="000000" w:themeColor="text1"/>
                <w:lang w:bidi="bg-BG"/>
              </w:rPr>
            </w:pPr>
            <w:r w:rsidRPr="00E760BD">
              <w:rPr>
                <w:rFonts w:ascii="Trebuchet MS" w:eastAsia="Arial Unicode MS" w:hAnsi="Trebuchet MS"/>
                <w:color w:val="000000" w:themeColor="text1"/>
                <w:lang w:bidi="bg-BG"/>
              </w:rPr>
              <w:t>Обяснение за необходимостта от съвместни усилия за преодоляване на проблема</w:t>
            </w:r>
          </w:p>
          <w:p w14:paraId="4DE55C07" w14:textId="77777777" w:rsidR="00FC4B00" w:rsidRPr="00E760BD" w:rsidRDefault="00FC4B00" w:rsidP="00D10284">
            <w:pPr>
              <w:pStyle w:val="af9"/>
              <w:numPr>
                <w:ilvl w:val="0"/>
                <w:numId w:val="20"/>
              </w:numPr>
              <w:rPr>
                <w:rFonts w:ascii="Trebuchet MS" w:eastAsia="Arial Unicode MS" w:hAnsi="Trebuchet MS"/>
                <w:color w:val="000000" w:themeColor="text1"/>
                <w:lang w:bidi="bg-BG"/>
              </w:rPr>
            </w:pPr>
            <w:r w:rsidRPr="00E760BD">
              <w:rPr>
                <w:rFonts w:ascii="Trebuchet MS" w:eastAsia="Arial Unicode MS" w:hAnsi="Trebuchet MS"/>
                <w:color w:val="000000" w:themeColor="text1"/>
                <w:lang w:bidi="bg-BG"/>
              </w:rPr>
              <w:t>Анализ на риска, свързан с оптимизиране на транспортните условия в трансграничния регион Румъния-България</w:t>
            </w:r>
          </w:p>
          <w:p w14:paraId="730856E0" w14:textId="77777777" w:rsidR="00FC4B00" w:rsidRPr="00E760BD" w:rsidRDefault="00FC4B00" w:rsidP="00D10284">
            <w:pPr>
              <w:pStyle w:val="af9"/>
              <w:numPr>
                <w:ilvl w:val="0"/>
                <w:numId w:val="20"/>
              </w:numPr>
              <w:rPr>
                <w:rFonts w:ascii="Trebuchet MS" w:eastAsia="Arial Unicode MS" w:hAnsi="Trebuchet MS"/>
                <w:color w:val="000000" w:themeColor="text1"/>
                <w:lang w:bidi="bg-BG"/>
              </w:rPr>
            </w:pPr>
            <w:r w:rsidRPr="00E760BD">
              <w:rPr>
                <w:rFonts w:ascii="Trebuchet MS" w:eastAsia="Arial Unicode MS" w:hAnsi="Trebuchet MS"/>
                <w:color w:val="000000" w:themeColor="text1"/>
                <w:lang w:bidi="bg-BG"/>
              </w:rPr>
              <w:t>Анализ на добри практики за оптимизиране на  транспортните условия в трансграничния регион</w:t>
            </w:r>
          </w:p>
          <w:p w14:paraId="21F9C384" w14:textId="77777777" w:rsidR="00FC4B00" w:rsidRPr="00E760BD" w:rsidRDefault="00FC4B00" w:rsidP="00D10284">
            <w:pPr>
              <w:pStyle w:val="af9"/>
              <w:numPr>
                <w:ilvl w:val="0"/>
                <w:numId w:val="20"/>
              </w:numPr>
              <w:rPr>
                <w:rFonts w:ascii="Trebuchet MS" w:eastAsia="Arial Unicode MS" w:hAnsi="Trebuchet MS"/>
                <w:color w:val="000000" w:themeColor="text1"/>
                <w:lang w:bidi="bg-BG"/>
              </w:rPr>
            </w:pPr>
            <w:r w:rsidRPr="00E760BD">
              <w:rPr>
                <w:rFonts w:ascii="Trebuchet MS" w:eastAsia="Arial Unicode MS" w:hAnsi="Trebuchet MS"/>
                <w:color w:val="000000" w:themeColor="text1"/>
                <w:lang w:bidi="bg-BG"/>
              </w:rPr>
              <w:t xml:space="preserve">Идентифициране на отговорните власти, анализиране на тяхната роля в целия процес. </w:t>
            </w:r>
          </w:p>
          <w:p w14:paraId="05CE676A" w14:textId="77777777" w:rsidR="00FC4B00" w:rsidRPr="00E760BD" w:rsidRDefault="00FC4B00" w:rsidP="00D10284">
            <w:pPr>
              <w:spacing w:line="276" w:lineRule="auto"/>
              <w:jc w:val="both"/>
              <w:rPr>
                <w:rFonts w:ascii="Trebuchet MS" w:eastAsia="Arial Unicode MS" w:hAnsi="Trebuchet MS"/>
                <w:color w:val="000000"/>
                <w:lang w:bidi="bg-BG"/>
              </w:rPr>
            </w:pPr>
          </w:p>
          <w:p w14:paraId="5A61F36C" w14:textId="77777777" w:rsidR="00FC4B00" w:rsidRPr="00E760BD" w:rsidRDefault="00FC4B00" w:rsidP="00D10284">
            <w:pPr>
              <w:spacing w:line="276" w:lineRule="auto"/>
              <w:jc w:val="both"/>
              <w:rPr>
                <w:rFonts w:ascii="Trebuchet MS" w:eastAsia="Arial Unicode MS" w:hAnsi="Trebuchet MS"/>
                <w:b/>
                <w:bCs/>
                <w:color w:val="000000" w:themeColor="text1"/>
                <w:lang w:bidi="bg-BG"/>
              </w:rPr>
            </w:pPr>
            <w:r w:rsidRPr="00E760BD">
              <w:rPr>
                <w:rFonts w:ascii="Trebuchet MS" w:eastAsia="Arial Unicode MS" w:hAnsi="Trebuchet MS"/>
                <w:b/>
                <w:bCs/>
                <w:color w:val="000000" w:themeColor="text1"/>
                <w:lang w:bidi="bg-BG"/>
              </w:rPr>
              <w:t>Дейност 3: Изготвяне на стратегическа рамка на Съвместна стратегия за оптимизиране на транспортните условия в трансграничния регион</w:t>
            </w:r>
          </w:p>
          <w:p w14:paraId="7AC44CA0" w14:textId="77777777" w:rsidR="00FC4B00" w:rsidRPr="00E760BD" w:rsidRDefault="00FC4B00" w:rsidP="00D10284">
            <w:pPr>
              <w:jc w:val="both"/>
              <w:rPr>
                <w:rFonts w:ascii="Trebuchet MS" w:eastAsia="Arial Unicode MS" w:hAnsi="Trebuchet MS"/>
                <w:color w:val="000000" w:themeColor="text1"/>
                <w:lang w:bidi="bg-BG"/>
              </w:rPr>
            </w:pPr>
            <w:r w:rsidRPr="00E760BD">
              <w:rPr>
                <w:rFonts w:ascii="Trebuchet MS" w:eastAsia="Arial Unicode MS" w:hAnsi="Trebuchet MS"/>
                <w:color w:val="000000" w:themeColor="text1"/>
                <w:lang w:bidi="bg-BG"/>
              </w:rPr>
              <w:t xml:space="preserve">Целта на стратегическата рамка на Стратегията е да очертае ясно посоката на развитие за оптимизиране на транспортните условия в трансграничния регион и да служи за основа на разработване на план за действие. Стратегията следва да включва етап на стратегическо планиране, което е представено с определяне на визия, мисия и цели на трансграничния регион за оптимизиране на транспортните условия в трансграничния регион. </w:t>
            </w:r>
          </w:p>
          <w:p w14:paraId="57BC8086" w14:textId="77777777" w:rsidR="00FC4B00" w:rsidRPr="00E760BD" w:rsidRDefault="00FC4B00" w:rsidP="00D10284">
            <w:pPr>
              <w:pStyle w:val="af9"/>
              <w:numPr>
                <w:ilvl w:val="0"/>
                <w:numId w:val="21"/>
              </w:numPr>
              <w:rPr>
                <w:rFonts w:ascii="Trebuchet MS" w:eastAsia="Arial Unicode MS" w:hAnsi="Trebuchet MS"/>
                <w:color w:val="000000" w:themeColor="text1"/>
                <w:lang w:bidi="bg-BG"/>
              </w:rPr>
            </w:pPr>
            <w:r w:rsidRPr="00E760BD">
              <w:rPr>
                <w:rFonts w:ascii="Trebuchet MS" w:eastAsia="Arial Unicode MS" w:hAnsi="Trebuchet MS"/>
                <w:b/>
                <w:bCs/>
                <w:color w:val="000000" w:themeColor="text1"/>
                <w:lang w:bidi="bg-BG"/>
              </w:rPr>
              <w:t>Визията</w:t>
            </w:r>
            <w:r w:rsidRPr="00E760BD">
              <w:rPr>
                <w:rFonts w:ascii="Trebuchet MS" w:eastAsia="Arial Unicode MS" w:hAnsi="Trebuchet MS"/>
                <w:color w:val="000000" w:themeColor="text1"/>
                <w:lang w:bidi="bg-BG"/>
              </w:rPr>
              <w:t xml:space="preserve"> следва кратко и ясно да представи желаното бъдещо състояние за оптимизиране на транспортните условия в трансграничния регион</w:t>
            </w:r>
          </w:p>
          <w:p w14:paraId="759B6BD1" w14:textId="77777777" w:rsidR="00FC4B00" w:rsidRPr="00E760BD" w:rsidRDefault="00FC4B00" w:rsidP="00D10284">
            <w:pPr>
              <w:pStyle w:val="af9"/>
              <w:numPr>
                <w:ilvl w:val="0"/>
                <w:numId w:val="21"/>
              </w:numPr>
              <w:rPr>
                <w:rFonts w:ascii="Trebuchet MS" w:eastAsia="Arial Unicode MS" w:hAnsi="Trebuchet MS"/>
                <w:color w:val="000000" w:themeColor="text1"/>
                <w:lang w:bidi="bg-BG"/>
              </w:rPr>
            </w:pPr>
            <w:r w:rsidRPr="00E760BD">
              <w:rPr>
                <w:rFonts w:ascii="Trebuchet MS" w:eastAsia="Arial Unicode MS" w:hAnsi="Trebuchet MS"/>
                <w:b/>
                <w:bCs/>
                <w:color w:val="000000" w:themeColor="text1"/>
                <w:lang w:bidi="bg-BG"/>
              </w:rPr>
              <w:t>Мисията</w:t>
            </w:r>
            <w:r w:rsidRPr="00E760BD">
              <w:rPr>
                <w:rFonts w:ascii="Trebuchet MS" w:eastAsia="Arial Unicode MS" w:hAnsi="Trebuchet MS"/>
                <w:color w:val="000000" w:themeColor="text1"/>
                <w:lang w:bidi="bg-BG"/>
              </w:rPr>
              <w:t xml:space="preserve"> следва да кореспондира с визията и да очертае средносрочното реализиране на плануваните действия за оптимизиране на транспортните условия в трансграничния регион</w:t>
            </w:r>
          </w:p>
          <w:p w14:paraId="66843AA4" w14:textId="77777777" w:rsidR="00FC4B00" w:rsidRPr="00E760BD" w:rsidRDefault="00FC4B00" w:rsidP="00D10284">
            <w:pPr>
              <w:pStyle w:val="af9"/>
              <w:numPr>
                <w:ilvl w:val="0"/>
                <w:numId w:val="21"/>
              </w:numPr>
              <w:rPr>
                <w:rFonts w:ascii="Trebuchet MS" w:eastAsia="Arial Unicode MS" w:hAnsi="Trebuchet MS"/>
                <w:color w:val="000000" w:themeColor="text1"/>
                <w:lang w:bidi="bg-BG"/>
              </w:rPr>
            </w:pPr>
            <w:r w:rsidRPr="00E760BD">
              <w:rPr>
                <w:rFonts w:ascii="Trebuchet MS" w:eastAsia="Arial Unicode MS" w:hAnsi="Trebuchet MS"/>
                <w:b/>
                <w:bCs/>
                <w:color w:val="000000" w:themeColor="text1"/>
                <w:lang w:bidi="bg-BG"/>
              </w:rPr>
              <w:t>Целите</w:t>
            </w:r>
            <w:r w:rsidRPr="00E760BD">
              <w:rPr>
                <w:rFonts w:ascii="Trebuchet MS" w:eastAsia="Arial Unicode MS" w:hAnsi="Trebuchet MS"/>
                <w:color w:val="000000" w:themeColor="text1"/>
                <w:lang w:bidi="bg-BG"/>
              </w:rPr>
              <w:t xml:space="preserve"> следва да са декомпозирани на стратегически и оперативни.</w:t>
            </w:r>
          </w:p>
          <w:p w14:paraId="79CAA062" w14:textId="77777777" w:rsidR="00FC4B00" w:rsidRPr="00E760BD" w:rsidRDefault="00FC4B00" w:rsidP="00D10284">
            <w:pPr>
              <w:ind w:left="450"/>
              <w:jc w:val="both"/>
              <w:rPr>
                <w:rFonts w:ascii="Trebuchet MS" w:eastAsia="Arial Unicode MS" w:hAnsi="Trebuchet MS"/>
                <w:color w:val="000000" w:themeColor="text1"/>
                <w:lang w:bidi="bg-BG"/>
              </w:rPr>
            </w:pPr>
            <w:r w:rsidRPr="00E760BD">
              <w:rPr>
                <w:rFonts w:ascii="Trebuchet MS" w:eastAsia="Arial Unicode MS" w:hAnsi="Trebuchet MS"/>
                <w:color w:val="000000" w:themeColor="text1"/>
                <w:lang w:bidi="bg-BG"/>
              </w:rPr>
              <w:t>- Стратегическите цели са дългосрочни и от тяхното изпълнение зависи решаването на проблема – оптимизиране на транспортните условия в трансграничния регион</w:t>
            </w:r>
          </w:p>
          <w:p w14:paraId="6D77C4A3" w14:textId="77777777" w:rsidR="00FC4B00" w:rsidRPr="00E760BD" w:rsidRDefault="00FC4B00" w:rsidP="00D10284">
            <w:pPr>
              <w:ind w:left="450"/>
              <w:jc w:val="both"/>
              <w:rPr>
                <w:rFonts w:ascii="Trebuchet MS" w:eastAsia="Arial Unicode MS" w:hAnsi="Trebuchet MS"/>
                <w:color w:val="000000" w:themeColor="text1"/>
                <w:lang w:bidi="bg-BG"/>
              </w:rPr>
            </w:pPr>
            <w:r w:rsidRPr="00E760BD">
              <w:rPr>
                <w:rFonts w:ascii="Trebuchet MS" w:eastAsia="Arial Unicode MS" w:hAnsi="Trebuchet MS"/>
                <w:color w:val="000000" w:themeColor="text1"/>
                <w:lang w:bidi="bg-BG"/>
              </w:rPr>
              <w:t>- Оперативните следва да детайлизират в по-големи подробности самите стратегически цели и да са дефинирани в рамките на определен период от време.</w:t>
            </w:r>
          </w:p>
          <w:p w14:paraId="26BF96EE" w14:textId="77777777" w:rsidR="00FC4B00" w:rsidRPr="00E760BD" w:rsidRDefault="00FC4B00" w:rsidP="00D10284">
            <w:pPr>
              <w:spacing w:line="276" w:lineRule="auto"/>
              <w:jc w:val="both"/>
              <w:rPr>
                <w:rFonts w:ascii="Trebuchet MS" w:eastAsia="Arial Unicode MS" w:hAnsi="Trebuchet MS"/>
                <w:b/>
                <w:bCs/>
                <w:color w:val="000000" w:themeColor="text1"/>
                <w:lang w:bidi="bg-BG"/>
              </w:rPr>
            </w:pPr>
            <w:r w:rsidRPr="00E760BD">
              <w:rPr>
                <w:rFonts w:ascii="Trebuchet MS" w:eastAsia="Arial Unicode MS" w:hAnsi="Trebuchet MS"/>
                <w:color w:val="000000" w:themeColor="text1"/>
                <w:lang w:bidi="bg-BG"/>
              </w:rPr>
              <w:t>Целите трябва да бъдат качествено и количествено детерминирани, да съдържат времето и мястото, за което те са предназначени.</w:t>
            </w:r>
          </w:p>
          <w:p w14:paraId="1F0DE9BA" w14:textId="77777777" w:rsidR="00FC4B00" w:rsidRPr="00E760BD" w:rsidRDefault="00FC4B00" w:rsidP="00D10284">
            <w:pPr>
              <w:spacing w:line="276" w:lineRule="auto"/>
              <w:jc w:val="both"/>
              <w:rPr>
                <w:rFonts w:ascii="Trebuchet MS" w:eastAsia="Arial Unicode MS" w:hAnsi="Trebuchet MS"/>
                <w:b/>
                <w:color w:val="000000"/>
                <w:lang w:bidi="bg-BG"/>
              </w:rPr>
            </w:pPr>
          </w:p>
          <w:p w14:paraId="73CC400F" w14:textId="77777777" w:rsidR="00FC4B00" w:rsidRPr="00E760BD" w:rsidRDefault="00FC4B00" w:rsidP="00D10284">
            <w:pPr>
              <w:spacing w:line="276" w:lineRule="auto"/>
              <w:jc w:val="both"/>
              <w:rPr>
                <w:rFonts w:ascii="Trebuchet MS" w:eastAsia="Arial Unicode MS" w:hAnsi="Trebuchet MS"/>
                <w:b/>
                <w:bCs/>
                <w:color w:val="000000" w:themeColor="text1"/>
                <w:lang w:bidi="bg-BG"/>
              </w:rPr>
            </w:pPr>
            <w:r w:rsidRPr="00E760BD">
              <w:rPr>
                <w:rFonts w:ascii="Trebuchet MS" w:eastAsia="Arial Unicode MS" w:hAnsi="Trebuchet MS"/>
                <w:b/>
                <w:bCs/>
                <w:color w:val="000000" w:themeColor="text1"/>
                <w:lang w:bidi="bg-BG"/>
              </w:rPr>
              <w:t>Дейност 4: Разработване на план за действие</w:t>
            </w:r>
          </w:p>
          <w:p w14:paraId="7DC28831" w14:textId="77777777" w:rsidR="00FC4B00" w:rsidRPr="00E760BD" w:rsidRDefault="00FC4B00" w:rsidP="00D10284">
            <w:pPr>
              <w:spacing w:line="276" w:lineRule="auto"/>
              <w:jc w:val="both"/>
              <w:rPr>
                <w:rFonts w:ascii="Trebuchet MS" w:eastAsia="Arial Unicode MS" w:hAnsi="Trebuchet MS"/>
                <w:color w:val="000000" w:themeColor="text1"/>
                <w:lang w:bidi="bg-BG"/>
              </w:rPr>
            </w:pPr>
            <w:r w:rsidRPr="00E760BD">
              <w:rPr>
                <w:rFonts w:ascii="Trebuchet MS" w:eastAsia="Arial Unicode MS" w:hAnsi="Trebuchet MS"/>
                <w:color w:val="000000" w:themeColor="text1"/>
                <w:lang w:bidi="bg-BG"/>
              </w:rPr>
              <w:t>Целта на плана за действие е да представи ефективен и ефикасен механизъм за изпълнение и наблюдение на Стратегията.</w:t>
            </w:r>
          </w:p>
          <w:p w14:paraId="2AEFACAC" w14:textId="77777777" w:rsidR="00FC4B00" w:rsidRPr="00E760BD" w:rsidRDefault="00FC4B00" w:rsidP="00D10284">
            <w:pPr>
              <w:spacing w:line="276" w:lineRule="auto"/>
              <w:jc w:val="both"/>
              <w:rPr>
                <w:rFonts w:ascii="Trebuchet MS" w:eastAsia="Arial Unicode MS" w:hAnsi="Trebuchet MS"/>
                <w:color w:val="000000" w:themeColor="text1"/>
                <w:lang w:bidi="bg-BG"/>
              </w:rPr>
            </w:pPr>
            <w:r w:rsidRPr="00E760BD">
              <w:rPr>
                <w:rFonts w:ascii="Trebuchet MS" w:eastAsia="Arial Unicode MS" w:hAnsi="Trebuchet MS"/>
                <w:color w:val="000000" w:themeColor="text1"/>
                <w:lang w:bidi="bg-BG"/>
              </w:rPr>
              <w:t>В тази част следва да фигурират минимум:</w:t>
            </w:r>
          </w:p>
          <w:p w14:paraId="47C0197A" w14:textId="77777777" w:rsidR="00FC4B00" w:rsidRPr="00E760BD" w:rsidRDefault="00FC4B00" w:rsidP="00D10284">
            <w:pPr>
              <w:pStyle w:val="af9"/>
              <w:numPr>
                <w:ilvl w:val="0"/>
                <w:numId w:val="12"/>
              </w:numPr>
              <w:rPr>
                <w:rFonts w:ascii="Trebuchet MS" w:eastAsia="Arial Unicode MS" w:hAnsi="Trebuchet MS"/>
                <w:color w:val="000000" w:themeColor="text1"/>
                <w:lang w:bidi="bg-BG"/>
              </w:rPr>
            </w:pPr>
            <w:r w:rsidRPr="00E760BD">
              <w:rPr>
                <w:rFonts w:ascii="Trebuchet MS" w:eastAsia="Arial Unicode MS" w:hAnsi="Trebuchet MS"/>
                <w:color w:val="000000" w:themeColor="text1"/>
                <w:lang w:bidi="bg-BG"/>
              </w:rPr>
              <w:t xml:space="preserve">Инвестиционни приоритети - определяне на основни инвестиционни </w:t>
            </w:r>
            <w:r w:rsidRPr="00E760BD">
              <w:rPr>
                <w:rFonts w:ascii="Trebuchet MS" w:eastAsia="Arial Unicode MS" w:hAnsi="Trebuchet MS"/>
                <w:color w:val="000000" w:themeColor="text1"/>
                <w:lang w:bidi="bg-BG"/>
              </w:rPr>
              <w:lastRenderedPageBreak/>
              <w:t>приоритети на стратегията. Оформяне на индикативна финансова рамка за реализацията на Стратегията и времеви хоризонт.</w:t>
            </w:r>
          </w:p>
          <w:p w14:paraId="2F9E32BD" w14:textId="77777777" w:rsidR="00FC4B00" w:rsidRPr="00E760BD" w:rsidRDefault="00FC4B00" w:rsidP="00D10284">
            <w:pPr>
              <w:pStyle w:val="af9"/>
              <w:numPr>
                <w:ilvl w:val="0"/>
                <w:numId w:val="12"/>
              </w:numPr>
              <w:rPr>
                <w:rFonts w:ascii="Trebuchet MS" w:eastAsia="Arial Unicode MS" w:hAnsi="Trebuchet MS"/>
                <w:color w:val="000000" w:themeColor="text1"/>
                <w:lang w:bidi="bg-BG"/>
              </w:rPr>
            </w:pPr>
            <w:r w:rsidRPr="00E760BD">
              <w:rPr>
                <w:rFonts w:ascii="Trebuchet MS" w:eastAsia="Arial Unicode MS" w:hAnsi="Trebuchet MS"/>
                <w:color w:val="000000" w:themeColor="text1"/>
                <w:lang w:bidi="bg-BG"/>
              </w:rPr>
              <w:t>Мерки за включването на отговорните власти – от българска и румънска страна.</w:t>
            </w:r>
          </w:p>
          <w:p w14:paraId="630D5932" w14:textId="77777777" w:rsidR="00FC4B00" w:rsidRPr="00E760BD" w:rsidRDefault="00FC4B00" w:rsidP="00D10284">
            <w:pPr>
              <w:pStyle w:val="af9"/>
              <w:numPr>
                <w:ilvl w:val="0"/>
                <w:numId w:val="12"/>
              </w:numPr>
              <w:rPr>
                <w:rFonts w:ascii="Trebuchet MS" w:eastAsia="Arial Unicode MS" w:hAnsi="Trebuchet MS"/>
                <w:color w:val="000000" w:themeColor="text1"/>
                <w:lang w:bidi="bg-BG"/>
              </w:rPr>
            </w:pPr>
            <w:r w:rsidRPr="00E760BD">
              <w:rPr>
                <w:rFonts w:ascii="Trebuchet MS" w:eastAsia="Arial Unicode MS" w:hAnsi="Trebuchet MS"/>
                <w:color w:val="000000" w:themeColor="text1"/>
                <w:lang w:bidi="bg-BG"/>
              </w:rPr>
              <w:t>Мерки за управление на риска;</w:t>
            </w:r>
          </w:p>
          <w:p w14:paraId="1223B985" w14:textId="77777777" w:rsidR="00FC4B00" w:rsidRPr="00E760BD" w:rsidRDefault="00FC4B00" w:rsidP="00D10284">
            <w:pPr>
              <w:pStyle w:val="af9"/>
              <w:numPr>
                <w:ilvl w:val="0"/>
                <w:numId w:val="12"/>
              </w:numPr>
              <w:rPr>
                <w:rFonts w:ascii="Trebuchet MS" w:eastAsia="Arial Unicode MS" w:hAnsi="Trebuchet MS"/>
                <w:color w:val="000000" w:themeColor="text1"/>
                <w:lang w:bidi="bg-BG"/>
              </w:rPr>
            </w:pPr>
            <w:r w:rsidRPr="00E760BD">
              <w:rPr>
                <w:rFonts w:ascii="Trebuchet MS" w:eastAsia="Arial Unicode MS" w:hAnsi="Trebuchet MS"/>
                <w:color w:val="000000" w:themeColor="text1"/>
                <w:lang w:bidi="bg-BG"/>
              </w:rPr>
              <w:t>Мерки за оптимизиране на транспортните артерии в трансграничния регион.</w:t>
            </w:r>
          </w:p>
          <w:p w14:paraId="7F90DB6F" w14:textId="77777777" w:rsidR="00FC4B00" w:rsidRPr="00E760BD" w:rsidRDefault="00FC4B00" w:rsidP="00D10284">
            <w:pPr>
              <w:pStyle w:val="af9"/>
              <w:numPr>
                <w:ilvl w:val="0"/>
                <w:numId w:val="12"/>
              </w:numPr>
              <w:rPr>
                <w:rFonts w:ascii="Trebuchet MS" w:eastAsia="Arial Unicode MS" w:hAnsi="Trebuchet MS"/>
                <w:color w:val="000000" w:themeColor="text1"/>
                <w:lang w:bidi="bg-BG"/>
              </w:rPr>
            </w:pPr>
            <w:r w:rsidRPr="00E760BD">
              <w:rPr>
                <w:rFonts w:ascii="Trebuchet MS" w:eastAsia="Arial Unicode MS" w:hAnsi="Trebuchet MS"/>
                <w:color w:val="000000" w:themeColor="text1"/>
                <w:lang w:bidi="bg-BG"/>
              </w:rPr>
              <w:t>Препоръки - обобщаване на резултатите от стратегията и извеждане на препоръки към заинтересованите страни за оптимизиране на транспортните условия в трансграничния регион</w:t>
            </w:r>
          </w:p>
          <w:p w14:paraId="733F3366" w14:textId="77777777" w:rsidR="00FC4B00" w:rsidRPr="00E760BD" w:rsidRDefault="00FC4B00" w:rsidP="00D10284">
            <w:pPr>
              <w:pStyle w:val="af9"/>
              <w:numPr>
                <w:ilvl w:val="0"/>
                <w:numId w:val="12"/>
              </w:numPr>
              <w:rPr>
                <w:rFonts w:ascii="Trebuchet MS" w:hAnsi="Trebuchet MS"/>
              </w:rPr>
            </w:pPr>
            <w:r w:rsidRPr="00E760BD">
              <w:rPr>
                <w:rFonts w:ascii="Trebuchet MS" w:hAnsi="Trebuchet MS"/>
              </w:rPr>
              <w:t>Индикативна  финансова рамка</w:t>
            </w:r>
          </w:p>
          <w:p w14:paraId="5AA3B67B" w14:textId="77777777" w:rsidR="00FC4B00" w:rsidRPr="00E760BD" w:rsidRDefault="00FC4B00" w:rsidP="00D10284">
            <w:pPr>
              <w:rPr>
                <w:rFonts w:ascii="Trebuchet MS" w:hAnsi="Trebuchet MS"/>
                <w:bCs/>
              </w:rPr>
            </w:pPr>
          </w:p>
        </w:tc>
      </w:tr>
    </w:tbl>
    <w:p w14:paraId="3CBAB9A8" w14:textId="77777777" w:rsidR="00FC4B00" w:rsidRPr="00E760BD" w:rsidRDefault="00FC4B00" w:rsidP="00936AE1">
      <w:pPr>
        <w:spacing w:line="276" w:lineRule="auto"/>
        <w:rPr>
          <w:rFonts w:ascii="Trebuchet MS" w:hAnsi="Trebuchet MS"/>
          <w:i/>
          <w:color w:val="000000"/>
        </w:rPr>
      </w:pPr>
      <w:bookmarkStart w:id="1" w:name="_GoBack"/>
      <w:bookmarkEnd w:id="1"/>
    </w:p>
    <w:sectPr w:rsidR="00FC4B00" w:rsidRPr="00E760BD" w:rsidSect="00955844">
      <w:headerReference w:type="default" r:id="rId10"/>
      <w:footerReference w:type="default" r:id="rId11"/>
      <w:pgSz w:w="11906" w:h="16838" w:code="9"/>
      <w:pgMar w:top="1418" w:right="1418" w:bottom="1418" w:left="1418" w:header="709" w:footer="709" w:gutter="0"/>
      <w:pgBorders w:offsetFrom="page">
        <w:bottom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E4610E" w14:textId="77777777" w:rsidR="00E235E8" w:rsidRDefault="00E235E8" w:rsidP="002C412B">
      <w:r>
        <w:separator/>
      </w:r>
    </w:p>
  </w:endnote>
  <w:endnote w:type="continuationSeparator" w:id="0">
    <w:p w14:paraId="189789E1" w14:textId="77777777" w:rsidR="00E235E8" w:rsidRDefault="00E235E8" w:rsidP="002C41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Optima">
    <w:charset w:val="00"/>
    <w:family w:val="auto"/>
    <w:pitch w:val="variable"/>
    <w:sig w:usb0="8000006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top w:val="single" w:sz="4" w:space="0" w:color="auto"/>
      </w:tblBorders>
      <w:tblLook w:val="04A0" w:firstRow="1" w:lastRow="0" w:firstColumn="1" w:lastColumn="0" w:noHBand="0" w:noVBand="1"/>
    </w:tblPr>
    <w:tblGrid>
      <w:gridCol w:w="9072"/>
    </w:tblGrid>
    <w:tr w:rsidR="004A56B5" w:rsidRPr="004A56B5" w14:paraId="789002E4" w14:textId="77777777" w:rsidTr="00D10284">
      <w:trPr>
        <w:jc w:val="center"/>
      </w:trPr>
      <w:tc>
        <w:tcPr>
          <w:tcW w:w="9072" w:type="dxa"/>
          <w:shd w:val="clear" w:color="auto" w:fill="auto"/>
          <w:vAlign w:val="center"/>
        </w:tcPr>
        <w:p w14:paraId="03A8AA0A" w14:textId="77777777" w:rsidR="004A56B5" w:rsidRPr="004A56B5" w:rsidRDefault="004A56B5" w:rsidP="004A56B5">
          <w:pPr>
            <w:tabs>
              <w:tab w:val="center" w:pos="4536"/>
              <w:tab w:val="right" w:pos="9072"/>
            </w:tabs>
            <w:jc w:val="center"/>
            <w:rPr>
              <w:rFonts w:ascii="Trebuchet MS" w:eastAsia="Calibri" w:hAnsi="Trebuchet MS"/>
              <w:b/>
              <w:sz w:val="6"/>
              <w:szCs w:val="22"/>
              <w:lang w:eastAsia="en-US"/>
            </w:rPr>
          </w:pPr>
        </w:p>
      </w:tc>
    </w:tr>
    <w:tr w:rsidR="004A56B5" w:rsidRPr="004A56B5" w14:paraId="7551C7E3" w14:textId="77777777" w:rsidTr="00D10284">
      <w:trPr>
        <w:jc w:val="center"/>
      </w:trPr>
      <w:tc>
        <w:tcPr>
          <w:tcW w:w="9072" w:type="dxa"/>
          <w:shd w:val="clear" w:color="auto" w:fill="auto"/>
          <w:vAlign w:val="center"/>
        </w:tcPr>
        <w:p w14:paraId="47CBED0C" w14:textId="77777777" w:rsidR="004A56B5" w:rsidRPr="004A56B5" w:rsidRDefault="004A56B5" w:rsidP="004A56B5">
          <w:pPr>
            <w:tabs>
              <w:tab w:val="center" w:pos="4536"/>
              <w:tab w:val="right" w:pos="9072"/>
            </w:tabs>
            <w:jc w:val="center"/>
            <w:rPr>
              <w:rFonts w:ascii="Trebuchet MS" w:eastAsia="Calibri" w:hAnsi="Trebuchet MS"/>
              <w:b/>
              <w:color w:val="4D4D4D"/>
              <w:sz w:val="22"/>
              <w:szCs w:val="22"/>
              <w:lang w:eastAsia="en-US"/>
            </w:rPr>
          </w:pPr>
          <w:r w:rsidRPr="004A56B5">
            <w:rPr>
              <w:rFonts w:ascii="Trebuchet MS" w:eastAsia="Calibri" w:hAnsi="Trebuchet MS"/>
              <w:b/>
              <w:sz w:val="22"/>
              <w:szCs w:val="22"/>
              <w:lang w:eastAsia="en-US"/>
            </w:rPr>
            <w:t>www.</w:t>
          </w:r>
          <w:r w:rsidRPr="004A56B5">
            <w:rPr>
              <w:rFonts w:ascii="Trebuchet MS" w:eastAsia="Calibri" w:hAnsi="Trebuchet MS"/>
              <w:b/>
              <w:sz w:val="22"/>
              <w:szCs w:val="22"/>
              <w:lang w:val="en-US" w:eastAsia="en-US"/>
            </w:rPr>
            <w:t>interregrobg</w:t>
          </w:r>
          <w:r w:rsidRPr="004A56B5">
            <w:rPr>
              <w:rFonts w:ascii="Trebuchet MS" w:eastAsia="Calibri" w:hAnsi="Trebuchet MS"/>
              <w:b/>
              <w:sz w:val="22"/>
              <w:szCs w:val="22"/>
              <w:lang w:eastAsia="en-US"/>
            </w:rPr>
            <w:t>.eu</w:t>
          </w:r>
        </w:p>
      </w:tc>
    </w:tr>
    <w:tr w:rsidR="004A56B5" w:rsidRPr="004A56B5" w14:paraId="6B214E62" w14:textId="77777777" w:rsidTr="00D10284">
      <w:trPr>
        <w:jc w:val="center"/>
      </w:trPr>
      <w:tc>
        <w:tcPr>
          <w:tcW w:w="9072" w:type="dxa"/>
          <w:shd w:val="clear" w:color="auto" w:fill="auto"/>
          <w:vAlign w:val="center"/>
        </w:tcPr>
        <w:p w14:paraId="5D6E4A32" w14:textId="77777777" w:rsidR="004A56B5" w:rsidRPr="004A56B5" w:rsidRDefault="004A56B5" w:rsidP="004A56B5">
          <w:pPr>
            <w:tabs>
              <w:tab w:val="center" w:pos="4536"/>
              <w:tab w:val="right" w:pos="9072"/>
            </w:tabs>
            <w:jc w:val="center"/>
            <w:rPr>
              <w:rFonts w:ascii="Trebuchet MS" w:eastAsia="Calibri" w:hAnsi="Trebuchet MS"/>
              <w:b/>
              <w:color w:val="4D4D4D"/>
              <w:sz w:val="6"/>
              <w:szCs w:val="22"/>
              <w:lang w:eastAsia="en-US"/>
            </w:rPr>
          </w:pPr>
        </w:p>
      </w:tc>
    </w:tr>
    <w:tr w:rsidR="004A56B5" w:rsidRPr="004A56B5" w14:paraId="714D5711" w14:textId="77777777" w:rsidTr="00D10284">
      <w:trPr>
        <w:jc w:val="center"/>
      </w:trPr>
      <w:tc>
        <w:tcPr>
          <w:tcW w:w="9072" w:type="dxa"/>
          <w:shd w:val="clear" w:color="auto" w:fill="auto"/>
          <w:vAlign w:val="center"/>
        </w:tcPr>
        <w:p w14:paraId="77C8E6DB" w14:textId="77777777" w:rsidR="004A56B5" w:rsidRPr="004A56B5" w:rsidRDefault="004A56B5" w:rsidP="004A56B5">
          <w:pPr>
            <w:tabs>
              <w:tab w:val="center" w:pos="4536"/>
              <w:tab w:val="right" w:pos="9072"/>
            </w:tabs>
            <w:jc w:val="center"/>
            <w:rPr>
              <w:rFonts w:ascii="Trebuchet MS" w:hAnsi="Trebuchet MS"/>
              <w:color w:val="4D4D4D"/>
              <w:sz w:val="16"/>
              <w:szCs w:val="20"/>
              <w:lang w:val="ru-RU"/>
            </w:rPr>
          </w:pPr>
          <w:r w:rsidRPr="004A56B5">
            <w:rPr>
              <w:rFonts w:ascii="Trebuchet MS" w:hAnsi="Trebuchet MS"/>
              <w:color w:val="4D4D4D"/>
              <w:sz w:val="16"/>
              <w:szCs w:val="20"/>
              <w:lang w:val="ru-RU"/>
            </w:rPr>
            <w:t>Съдържанието на този материал не представлява непременно официалната позиция на Европейския Съюз.</w:t>
          </w:r>
        </w:p>
      </w:tc>
    </w:tr>
  </w:tbl>
  <w:p w14:paraId="4498B2A9" w14:textId="6E845ABD" w:rsidR="00DD71D7" w:rsidRDefault="00DD71D7">
    <w:pPr>
      <w:pStyle w:val="ae"/>
      <w:jc w:val="right"/>
    </w:pPr>
    <w:r>
      <w:fldChar w:fldCharType="begin"/>
    </w:r>
    <w:r>
      <w:instrText>PAGE   \* MERGEFORMAT</w:instrText>
    </w:r>
    <w:r>
      <w:fldChar w:fldCharType="separate"/>
    </w:r>
    <w:r w:rsidR="00E760BD">
      <w:rPr>
        <w:noProof/>
      </w:rPr>
      <w:t>8</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4ED700" w14:textId="77777777" w:rsidR="00E235E8" w:rsidRDefault="00E235E8" w:rsidP="002C412B">
      <w:r>
        <w:separator/>
      </w:r>
    </w:p>
  </w:footnote>
  <w:footnote w:type="continuationSeparator" w:id="0">
    <w:p w14:paraId="6F1754A1" w14:textId="77777777" w:rsidR="00E235E8" w:rsidRDefault="00E235E8" w:rsidP="002C412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72" w:type="dxa"/>
      <w:jc w:val="center"/>
      <w:tblBorders>
        <w:bottom w:val="single" w:sz="4" w:space="0" w:color="auto"/>
      </w:tblBorders>
      <w:tblLook w:val="04A0" w:firstRow="1" w:lastRow="0" w:firstColumn="1" w:lastColumn="0" w:noHBand="0" w:noVBand="1"/>
    </w:tblPr>
    <w:tblGrid>
      <w:gridCol w:w="5046"/>
      <w:gridCol w:w="1642"/>
      <w:gridCol w:w="2384"/>
    </w:tblGrid>
    <w:tr w:rsidR="00E07FD1" w:rsidRPr="00E07FD1" w14:paraId="313BCAC3" w14:textId="77777777" w:rsidTr="00D10284">
      <w:trPr>
        <w:trHeight w:val="1508"/>
        <w:jc w:val="center"/>
      </w:trPr>
      <w:tc>
        <w:tcPr>
          <w:tcW w:w="5046" w:type="dxa"/>
          <w:shd w:val="clear" w:color="auto" w:fill="auto"/>
          <w:vAlign w:val="center"/>
        </w:tcPr>
        <w:p w14:paraId="26C2CB71" w14:textId="77777777" w:rsidR="00E07FD1" w:rsidRPr="00E07FD1" w:rsidRDefault="00E07FD1" w:rsidP="00E07FD1">
          <w:pPr>
            <w:tabs>
              <w:tab w:val="center" w:pos="4536"/>
              <w:tab w:val="left" w:pos="5322"/>
              <w:tab w:val="right" w:pos="9072"/>
            </w:tabs>
            <w:jc w:val="center"/>
            <w:rPr>
              <w:szCs w:val="20"/>
              <w:lang w:val="en-GB"/>
            </w:rPr>
          </w:pPr>
          <w:r w:rsidRPr="00E07FD1">
            <w:rPr>
              <w:noProof/>
              <w:szCs w:val="20"/>
            </w:rPr>
            <w:drawing>
              <wp:inline distT="0" distB="0" distL="0" distR="0" wp14:anchorId="5DDE7474" wp14:editId="3A266945">
                <wp:extent cx="2734693" cy="548640"/>
                <wp:effectExtent l="0" t="0" r="8890" b="3810"/>
                <wp:docPr id="1" name="Picture 6" descr="C:\Users\sven8\AppData\Local\Microsoft\Windows\INetCache\Content.Word\Logo E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ven8\AppData\Local\Microsoft\Windows\INetCache\Content.Word\Logo EU.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34693" cy="548640"/>
                        </a:xfrm>
                        <a:prstGeom prst="rect">
                          <a:avLst/>
                        </a:prstGeom>
                        <a:noFill/>
                        <a:ln>
                          <a:noFill/>
                        </a:ln>
                      </pic:spPr>
                    </pic:pic>
                  </a:graphicData>
                </a:graphic>
              </wp:inline>
            </w:drawing>
          </w:r>
        </w:p>
      </w:tc>
      <w:tc>
        <w:tcPr>
          <w:tcW w:w="1642" w:type="dxa"/>
          <w:shd w:val="clear" w:color="auto" w:fill="auto"/>
          <w:vAlign w:val="center"/>
        </w:tcPr>
        <w:p w14:paraId="1A03827F" w14:textId="77777777" w:rsidR="00E07FD1" w:rsidRPr="00E07FD1" w:rsidRDefault="00E07FD1" w:rsidP="00E07FD1">
          <w:pPr>
            <w:tabs>
              <w:tab w:val="center" w:pos="4536"/>
              <w:tab w:val="left" w:pos="5322"/>
              <w:tab w:val="right" w:pos="9072"/>
            </w:tabs>
            <w:jc w:val="center"/>
            <w:rPr>
              <w:sz w:val="2"/>
              <w:szCs w:val="20"/>
              <w:lang w:val="en-GB"/>
            </w:rPr>
          </w:pPr>
          <w:r w:rsidRPr="00E07FD1">
            <w:rPr>
              <w:noProof/>
              <w:szCs w:val="20"/>
            </w:rPr>
            <w:drawing>
              <wp:inline distT="0" distB="0" distL="0" distR="0" wp14:anchorId="6EA161D1" wp14:editId="40328264">
                <wp:extent cx="793676" cy="548640"/>
                <wp:effectExtent l="0" t="0" r="6985" b="3810"/>
                <wp:docPr id="2" name="Picture 12" descr="C:\Users\sven8\AppData\Local\Microsoft\Windows\INetCache\Content.Word\Logo-BgGo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C:\Users\sven8\AppData\Local\Microsoft\Windows\INetCache\Content.Word\Logo-BgGov.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3676" cy="548640"/>
                        </a:xfrm>
                        <a:prstGeom prst="rect">
                          <a:avLst/>
                        </a:prstGeom>
                        <a:noFill/>
                        <a:ln>
                          <a:noFill/>
                        </a:ln>
                      </pic:spPr>
                    </pic:pic>
                  </a:graphicData>
                </a:graphic>
              </wp:inline>
            </w:drawing>
          </w:r>
        </w:p>
      </w:tc>
      <w:tc>
        <w:tcPr>
          <w:tcW w:w="2384" w:type="dxa"/>
          <w:shd w:val="clear" w:color="auto" w:fill="auto"/>
          <w:vAlign w:val="center"/>
        </w:tcPr>
        <w:p w14:paraId="13B210D1" w14:textId="77777777" w:rsidR="00E07FD1" w:rsidRPr="00E07FD1" w:rsidRDefault="00E07FD1" w:rsidP="00E07FD1">
          <w:pPr>
            <w:tabs>
              <w:tab w:val="center" w:pos="4536"/>
              <w:tab w:val="left" w:pos="5322"/>
              <w:tab w:val="right" w:pos="9072"/>
            </w:tabs>
            <w:jc w:val="center"/>
            <w:rPr>
              <w:szCs w:val="20"/>
              <w:lang w:val="en-GB"/>
            </w:rPr>
          </w:pPr>
          <w:r w:rsidRPr="00E07FD1">
            <w:rPr>
              <w:noProof/>
              <w:szCs w:val="20"/>
            </w:rPr>
            <w:drawing>
              <wp:inline distT="0" distB="0" distL="0" distR="0" wp14:anchorId="6CC10CB8" wp14:editId="4511D93E">
                <wp:extent cx="1223666" cy="548640"/>
                <wp:effectExtent l="0" t="0" r="0" b="3810"/>
                <wp:docPr id="3" name="Picture 15" descr="C:\Users\sven8\AppData\Local\Microsoft\Windows\INetCache\Content.Word\Logo Interreg_b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C:\Users\sven8\AppData\Local\Microsoft\Windows\INetCache\Content.Word\Logo Interreg_bg.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23666" cy="548640"/>
                        </a:xfrm>
                        <a:prstGeom prst="rect">
                          <a:avLst/>
                        </a:prstGeom>
                        <a:noFill/>
                        <a:ln>
                          <a:noFill/>
                        </a:ln>
                      </pic:spPr>
                    </pic:pic>
                  </a:graphicData>
                </a:graphic>
              </wp:inline>
            </w:drawing>
          </w:r>
        </w:p>
      </w:tc>
    </w:tr>
  </w:tbl>
  <w:p w14:paraId="772752D2" w14:textId="77777777" w:rsidR="00E07FD1" w:rsidRDefault="00E07FD1">
    <w:pPr>
      <w:pStyle w:val="ac"/>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50ED9"/>
    <w:multiLevelType w:val="multilevel"/>
    <w:tmpl w:val="FAEE3854"/>
    <w:lvl w:ilvl="0">
      <w:start w:val="1"/>
      <w:numFmt w:val="decimal"/>
      <w:lvlText w:val="%1."/>
      <w:lvlJc w:val="left"/>
      <w:pPr>
        <w:tabs>
          <w:tab w:val="num" w:pos="720"/>
        </w:tabs>
        <w:ind w:left="720" w:hanging="360"/>
      </w:pPr>
      <w:rPr>
        <w:rFonts w:ascii="Times New Roman" w:eastAsia="Calibri"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AC76B4A"/>
    <w:multiLevelType w:val="hybridMultilevel"/>
    <w:tmpl w:val="499A1824"/>
    <w:lvl w:ilvl="0" w:tplc="D5D4A340">
      <w:start w:val="8"/>
      <w:numFmt w:val="bullet"/>
      <w:lvlText w:val="-"/>
      <w:lvlJc w:val="left"/>
      <w:pPr>
        <w:ind w:left="720" w:hanging="360"/>
      </w:pPr>
      <w:rPr>
        <w:rFonts w:ascii="Times New Roman" w:eastAsia="Batang"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1940BA"/>
    <w:multiLevelType w:val="hybridMultilevel"/>
    <w:tmpl w:val="BF2A6548"/>
    <w:lvl w:ilvl="0" w:tplc="D5D4A340">
      <w:start w:val="8"/>
      <w:numFmt w:val="bullet"/>
      <w:lvlText w:val="-"/>
      <w:lvlJc w:val="left"/>
      <w:pPr>
        <w:ind w:left="720" w:hanging="360"/>
      </w:pPr>
      <w:rPr>
        <w:rFonts w:ascii="Times New Roman" w:eastAsia="Batang"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15:restartNumberingAfterBreak="0">
    <w:nsid w:val="1F25042E"/>
    <w:multiLevelType w:val="hybridMultilevel"/>
    <w:tmpl w:val="CFBE3BDA"/>
    <w:lvl w:ilvl="0" w:tplc="A7C2289E">
      <w:start w:val="1"/>
      <w:numFmt w:val="bullet"/>
      <w:pStyle w:val="RUTPBullet"/>
      <w:lvlText w:val=""/>
      <w:lvlJc w:val="left"/>
      <w:pPr>
        <w:tabs>
          <w:tab w:val="num" w:pos="720"/>
        </w:tabs>
        <w:ind w:left="720" w:hanging="360"/>
      </w:pPr>
      <w:rPr>
        <w:rFonts w:ascii="Symbol" w:hAnsi="Symbol" w:hint="default"/>
      </w:rPr>
    </w:lvl>
    <w:lvl w:ilvl="1" w:tplc="90268DD8">
      <w:start w:val="1"/>
      <w:numFmt w:val="bullet"/>
      <w:pStyle w:val="RUTPSub-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F35CB6"/>
    <w:multiLevelType w:val="hybridMultilevel"/>
    <w:tmpl w:val="F60A8B2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209B17F0"/>
    <w:multiLevelType w:val="hybridMultilevel"/>
    <w:tmpl w:val="992A74C0"/>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22F25230"/>
    <w:multiLevelType w:val="hybridMultilevel"/>
    <w:tmpl w:val="717E5A2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15:restartNumberingAfterBreak="0">
    <w:nsid w:val="2A302BE2"/>
    <w:multiLevelType w:val="hybridMultilevel"/>
    <w:tmpl w:val="2CB813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437610"/>
    <w:multiLevelType w:val="hybridMultilevel"/>
    <w:tmpl w:val="2B025642"/>
    <w:lvl w:ilvl="0" w:tplc="04020001">
      <w:start w:val="1"/>
      <w:numFmt w:val="bullet"/>
      <w:lvlText w:val=""/>
      <w:lvlJc w:val="left"/>
      <w:pPr>
        <w:ind w:left="788" w:hanging="360"/>
      </w:pPr>
      <w:rPr>
        <w:rFonts w:ascii="Symbol" w:hAnsi="Symbol" w:hint="default"/>
      </w:rPr>
    </w:lvl>
    <w:lvl w:ilvl="1" w:tplc="04020003" w:tentative="1">
      <w:start w:val="1"/>
      <w:numFmt w:val="bullet"/>
      <w:lvlText w:val="o"/>
      <w:lvlJc w:val="left"/>
      <w:pPr>
        <w:ind w:left="1508" w:hanging="360"/>
      </w:pPr>
      <w:rPr>
        <w:rFonts w:ascii="Courier New" w:hAnsi="Courier New" w:cs="Courier New" w:hint="default"/>
      </w:rPr>
    </w:lvl>
    <w:lvl w:ilvl="2" w:tplc="04020005" w:tentative="1">
      <w:start w:val="1"/>
      <w:numFmt w:val="bullet"/>
      <w:lvlText w:val=""/>
      <w:lvlJc w:val="left"/>
      <w:pPr>
        <w:ind w:left="2228" w:hanging="360"/>
      </w:pPr>
      <w:rPr>
        <w:rFonts w:ascii="Wingdings" w:hAnsi="Wingdings" w:hint="default"/>
      </w:rPr>
    </w:lvl>
    <w:lvl w:ilvl="3" w:tplc="04020001" w:tentative="1">
      <w:start w:val="1"/>
      <w:numFmt w:val="bullet"/>
      <w:lvlText w:val=""/>
      <w:lvlJc w:val="left"/>
      <w:pPr>
        <w:ind w:left="2948" w:hanging="360"/>
      </w:pPr>
      <w:rPr>
        <w:rFonts w:ascii="Symbol" w:hAnsi="Symbol" w:hint="default"/>
      </w:rPr>
    </w:lvl>
    <w:lvl w:ilvl="4" w:tplc="04020003" w:tentative="1">
      <w:start w:val="1"/>
      <w:numFmt w:val="bullet"/>
      <w:lvlText w:val="o"/>
      <w:lvlJc w:val="left"/>
      <w:pPr>
        <w:ind w:left="3668" w:hanging="360"/>
      </w:pPr>
      <w:rPr>
        <w:rFonts w:ascii="Courier New" w:hAnsi="Courier New" w:cs="Courier New" w:hint="default"/>
      </w:rPr>
    </w:lvl>
    <w:lvl w:ilvl="5" w:tplc="04020005" w:tentative="1">
      <w:start w:val="1"/>
      <w:numFmt w:val="bullet"/>
      <w:lvlText w:val=""/>
      <w:lvlJc w:val="left"/>
      <w:pPr>
        <w:ind w:left="4388" w:hanging="360"/>
      </w:pPr>
      <w:rPr>
        <w:rFonts w:ascii="Wingdings" w:hAnsi="Wingdings" w:hint="default"/>
      </w:rPr>
    </w:lvl>
    <w:lvl w:ilvl="6" w:tplc="04020001" w:tentative="1">
      <w:start w:val="1"/>
      <w:numFmt w:val="bullet"/>
      <w:lvlText w:val=""/>
      <w:lvlJc w:val="left"/>
      <w:pPr>
        <w:ind w:left="5108" w:hanging="360"/>
      </w:pPr>
      <w:rPr>
        <w:rFonts w:ascii="Symbol" w:hAnsi="Symbol" w:hint="default"/>
      </w:rPr>
    </w:lvl>
    <w:lvl w:ilvl="7" w:tplc="04020003" w:tentative="1">
      <w:start w:val="1"/>
      <w:numFmt w:val="bullet"/>
      <w:lvlText w:val="o"/>
      <w:lvlJc w:val="left"/>
      <w:pPr>
        <w:ind w:left="5828" w:hanging="360"/>
      </w:pPr>
      <w:rPr>
        <w:rFonts w:ascii="Courier New" w:hAnsi="Courier New" w:cs="Courier New" w:hint="default"/>
      </w:rPr>
    </w:lvl>
    <w:lvl w:ilvl="8" w:tplc="04020005" w:tentative="1">
      <w:start w:val="1"/>
      <w:numFmt w:val="bullet"/>
      <w:lvlText w:val=""/>
      <w:lvlJc w:val="left"/>
      <w:pPr>
        <w:ind w:left="6548" w:hanging="360"/>
      </w:pPr>
      <w:rPr>
        <w:rFonts w:ascii="Wingdings" w:hAnsi="Wingdings" w:hint="default"/>
      </w:rPr>
    </w:lvl>
  </w:abstractNum>
  <w:abstractNum w:abstractNumId="9" w15:restartNumberingAfterBreak="0">
    <w:nsid w:val="3CF00E18"/>
    <w:multiLevelType w:val="singleLevel"/>
    <w:tmpl w:val="DA3E1048"/>
    <w:lvl w:ilvl="0">
      <w:start w:val="1"/>
      <w:numFmt w:val="bullet"/>
      <w:pStyle w:val="a"/>
      <w:lvlText w:val=""/>
      <w:lvlJc w:val="left"/>
      <w:pPr>
        <w:tabs>
          <w:tab w:val="num" w:pos="283"/>
        </w:tabs>
        <w:ind w:left="283" w:hanging="283"/>
      </w:pPr>
      <w:rPr>
        <w:rFonts w:ascii="Symbol" w:hAnsi="Symbol"/>
        <w:color w:val="auto"/>
      </w:rPr>
    </w:lvl>
  </w:abstractNum>
  <w:abstractNum w:abstractNumId="10" w15:restartNumberingAfterBreak="0">
    <w:nsid w:val="3E4D63CE"/>
    <w:multiLevelType w:val="hybridMultilevel"/>
    <w:tmpl w:val="5298EE34"/>
    <w:lvl w:ilvl="0" w:tplc="CA7A2CAC">
      <w:start w:val="1"/>
      <w:numFmt w:val="decimal"/>
      <w:lvlText w:val="%1."/>
      <w:lvlJc w:val="left"/>
      <w:pPr>
        <w:ind w:left="1069"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15:restartNumberingAfterBreak="0">
    <w:nsid w:val="4A7E76CF"/>
    <w:multiLevelType w:val="hybridMultilevel"/>
    <w:tmpl w:val="60AAC944"/>
    <w:lvl w:ilvl="0" w:tplc="0402000F">
      <w:start w:val="1"/>
      <w:numFmt w:val="decimal"/>
      <w:lvlText w:val="%1."/>
      <w:lvlJc w:val="left"/>
      <w:pPr>
        <w:ind w:left="720" w:hanging="360"/>
      </w:pPr>
    </w:lvl>
    <w:lvl w:ilvl="1" w:tplc="04020001">
      <w:start w:val="1"/>
      <w:numFmt w:val="bullet"/>
      <w:lvlText w:val=""/>
      <w:lvlJc w:val="left"/>
      <w:pPr>
        <w:ind w:left="1440" w:hanging="360"/>
      </w:pPr>
      <w:rPr>
        <w:rFonts w:ascii="Symbol" w:hAnsi="Symbol" w:hint="default"/>
      </w:r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4B68259A"/>
    <w:multiLevelType w:val="multilevel"/>
    <w:tmpl w:val="040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D6429EB"/>
    <w:multiLevelType w:val="multilevel"/>
    <w:tmpl w:val="37567010"/>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0686B48"/>
    <w:multiLevelType w:val="hybridMultilevel"/>
    <w:tmpl w:val="9A32025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15:restartNumberingAfterBreak="0">
    <w:nsid w:val="567F1280"/>
    <w:multiLevelType w:val="hybridMultilevel"/>
    <w:tmpl w:val="E8B02E6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15:restartNumberingAfterBreak="0">
    <w:nsid w:val="58D52C80"/>
    <w:multiLevelType w:val="hybridMultilevel"/>
    <w:tmpl w:val="F4449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D65F5A"/>
    <w:multiLevelType w:val="hybridMultilevel"/>
    <w:tmpl w:val="7E6C955C"/>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18" w15:restartNumberingAfterBreak="0">
    <w:nsid w:val="6ECE1925"/>
    <w:multiLevelType w:val="hybridMultilevel"/>
    <w:tmpl w:val="90DEFFE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15:restartNumberingAfterBreak="0">
    <w:nsid w:val="718D70E7"/>
    <w:multiLevelType w:val="hybridMultilevel"/>
    <w:tmpl w:val="308CD1D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0" w15:restartNumberingAfterBreak="0">
    <w:nsid w:val="7EE6001A"/>
    <w:multiLevelType w:val="hybridMultilevel"/>
    <w:tmpl w:val="2F948C1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17"/>
  </w:num>
  <w:num w:numId="4">
    <w:abstractNumId w:val="18"/>
  </w:num>
  <w:num w:numId="5">
    <w:abstractNumId w:val="0"/>
  </w:num>
  <w:num w:numId="6">
    <w:abstractNumId w:val="7"/>
  </w:num>
  <w:num w:numId="7">
    <w:abstractNumId w:val="5"/>
  </w:num>
  <w:num w:numId="8">
    <w:abstractNumId w:val="15"/>
  </w:num>
  <w:num w:numId="9">
    <w:abstractNumId w:val="4"/>
  </w:num>
  <w:num w:numId="10">
    <w:abstractNumId w:val="6"/>
  </w:num>
  <w:num w:numId="11">
    <w:abstractNumId w:val="20"/>
  </w:num>
  <w:num w:numId="12">
    <w:abstractNumId w:val="19"/>
  </w:num>
  <w:num w:numId="13">
    <w:abstractNumId w:val="12"/>
  </w:num>
  <w:num w:numId="14">
    <w:abstractNumId w:val="11"/>
  </w:num>
  <w:num w:numId="15">
    <w:abstractNumId w:val="13"/>
  </w:num>
  <w:num w:numId="16">
    <w:abstractNumId w:val="10"/>
  </w:num>
  <w:num w:numId="17">
    <w:abstractNumId w:val="2"/>
  </w:num>
  <w:num w:numId="18">
    <w:abstractNumId w:val="14"/>
  </w:num>
  <w:num w:numId="19">
    <w:abstractNumId w:val="8"/>
  </w:num>
  <w:num w:numId="20">
    <w:abstractNumId w:val="1"/>
  </w:num>
  <w:num w:numId="21">
    <w:abstractNumId w:val="1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BCD"/>
    <w:rsid w:val="00001BEB"/>
    <w:rsid w:val="000048E9"/>
    <w:rsid w:val="00004C3A"/>
    <w:rsid w:val="00004C49"/>
    <w:rsid w:val="00007078"/>
    <w:rsid w:val="00007D72"/>
    <w:rsid w:val="00010A42"/>
    <w:rsid w:val="00010C50"/>
    <w:rsid w:val="00013BF7"/>
    <w:rsid w:val="000145A3"/>
    <w:rsid w:val="0001797E"/>
    <w:rsid w:val="0002006E"/>
    <w:rsid w:val="0002136E"/>
    <w:rsid w:val="00021570"/>
    <w:rsid w:val="00023CF8"/>
    <w:rsid w:val="000244AA"/>
    <w:rsid w:val="0002457D"/>
    <w:rsid w:val="000247D3"/>
    <w:rsid w:val="00025FF1"/>
    <w:rsid w:val="00030708"/>
    <w:rsid w:val="00032E8A"/>
    <w:rsid w:val="00034EBD"/>
    <w:rsid w:val="000406AC"/>
    <w:rsid w:val="00043D22"/>
    <w:rsid w:val="000445B1"/>
    <w:rsid w:val="00044E48"/>
    <w:rsid w:val="00045B29"/>
    <w:rsid w:val="00046E44"/>
    <w:rsid w:val="0005103B"/>
    <w:rsid w:val="00051D14"/>
    <w:rsid w:val="0005370A"/>
    <w:rsid w:val="00054700"/>
    <w:rsid w:val="00055C9C"/>
    <w:rsid w:val="000606A5"/>
    <w:rsid w:val="0006072E"/>
    <w:rsid w:val="00060F0C"/>
    <w:rsid w:val="000615D7"/>
    <w:rsid w:val="00061DA5"/>
    <w:rsid w:val="00062BCC"/>
    <w:rsid w:val="000634D4"/>
    <w:rsid w:val="00063D2F"/>
    <w:rsid w:val="00064A50"/>
    <w:rsid w:val="00065293"/>
    <w:rsid w:val="00065FF2"/>
    <w:rsid w:val="00072BFE"/>
    <w:rsid w:val="00073FBF"/>
    <w:rsid w:val="00074ADD"/>
    <w:rsid w:val="00074B18"/>
    <w:rsid w:val="000758D2"/>
    <w:rsid w:val="00076ED5"/>
    <w:rsid w:val="00077ABC"/>
    <w:rsid w:val="00081499"/>
    <w:rsid w:val="0008214C"/>
    <w:rsid w:val="00082439"/>
    <w:rsid w:val="000826DC"/>
    <w:rsid w:val="00082AB6"/>
    <w:rsid w:val="00082C16"/>
    <w:rsid w:val="000847DB"/>
    <w:rsid w:val="00085074"/>
    <w:rsid w:val="0008550B"/>
    <w:rsid w:val="00085826"/>
    <w:rsid w:val="00085CF3"/>
    <w:rsid w:val="00086ED8"/>
    <w:rsid w:val="00087ABE"/>
    <w:rsid w:val="00091082"/>
    <w:rsid w:val="00091214"/>
    <w:rsid w:val="00092C06"/>
    <w:rsid w:val="00092EFB"/>
    <w:rsid w:val="00093014"/>
    <w:rsid w:val="0009360C"/>
    <w:rsid w:val="000951C8"/>
    <w:rsid w:val="00095222"/>
    <w:rsid w:val="00095F51"/>
    <w:rsid w:val="00096202"/>
    <w:rsid w:val="000A00BA"/>
    <w:rsid w:val="000A0A54"/>
    <w:rsid w:val="000A1F08"/>
    <w:rsid w:val="000A20ED"/>
    <w:rsid w:val="000A326A"/>
    <w:rsid w:val="000A430F"/>
    <w:rsid w:val="000A6D90"/>
    <w:rsid w:val="000B1ED6"/>
    <w:rsid w:val="000B2177"/>
    <w:rsid w:val="000B3467"/>
    <w:rsid w:val="000B77F4"/>
    <w:rsid w:val="000C24A6"/>
    <w:rsid w:val="000C469C"/>
    <w:rsid w:val="000C69C9"/>
    <w:rsid w:val="000D0A4D"/>
    <w:rsid w:val="000D3E5B"/>
    <w:rsid w:val="000D4864"/>
    <w:rsid w:val="000D495F"/>
    <w:rsid w:val="000D4ED4"/>
    <w:rsid w:val="000D5E17"/>
    <w:rsid w:val="000D6030"/>
    <w:rsid w:val="000E5276"/>
    <w:rsid w:val="000E7CAD"/>
    <w:rsid w:val="000F00FE"/>
    <w:rsid w:val="000F0E86"/>
    <w:rsid w:val="000F22F1"/>
    <w:rsid w:val="000F3C77"/>
    <w:rsid w:val="000F43D3"/>
    <w:rsid w:val="000F4947"/>
    <w:rsid w:val="000F6727"/>
    <w:rsid w:val="00100190"/>
    <w:rsid w:val="001020F5"/>
    <w:rsid w:val="001048C1"/>
    <w:rsid w:val="001117A2"/>
    <w:rsid w:val="00111EBB"/>
    <w:rsid w:val="0011503B"/>
    <w:rsid w:val="001168E8"/>
    <w:rsid w:val="00121870"/>
    <w:rsid w:val="00121B5C"/>
    <w:rsid w:val="00121CA8"/>
    <w:rsid w:val="001234F0"/>
    <w:rsid w:val="00123E89"/>
    <w:rsid w:val="001250A5"/>
    <w:rsid w:val="00125817"/>
    <w:rsid w:val="00126E91"/>
    <w:rsid w:val="00127132"/>
    <w:rsid w:val="00130FD0"/>
    <w:rsid w:val="00131651"/>
    <w:rsid w:val="001322CD"/>
    <w:rsid w:val="00132345"/>
    <w:rsid w:val="00133B4E"/>
    <w:rsid w:val="001342C4"/>
    <w:rsid w:val="00134E69"/>
    <w:rsid w:val="00136DB7"/>
    <w:rsid w:val="001434C9"/>
    <w:rsid w:val="0014770E"/>
    <w:rsid w:val="0015138D"/>
    <w:rsid w:val="001541CE"/>
    <w:rsid w:val="0015519D"/>
    <w:rsid w:val="001555B9"/>
    <w:rsid w:val="001555F9"/>
    <w:rsid w:val="00162283"/>
    <w:rsid w:val="00162ABE"/>
    <w:rsid w:val="00163443"/>
    <w:rsid w:val="001659CD"/>
    <w:rsid w:val="00167489"/>
    <w:rsid w:val="00167B11"/>
    <w:rsid w:val="001722E7"/>
    <w:rsid w:val="00174F2E"/>
    <w:rsid w:val="00176A40"/>
    <w:rsid w:val="0018137F"/>
    <w:rsid w:val="00181407"/>
    <w:rsid w:val="00184BA2"/>
    <w:rsid w:val="00184DDA"/>
    <w:rsid w:val="00185143"/>
    <w:rsid w:val="00185E86"/>
    <w:rsid w:val="001866F6"/>
    <w:rsid w:val="0019090D"/>
    <w:rsid w:val="001911A6"/>
    <w:rsid w:val="001964BB"/>
    <w:rsid w:val="00196F21"/>
    <w:rsid w:val="001A0A9E"/>
    <w:rsid w:val="001A2DE8"/>
    <w:rsid w:val="001A686E"/>
    <w:rsid w:val="001A7FEF"/>
    <w:rsid w:val="001B1028"/>
    <w:rsid w:val="001B43F2"/>
    <w:rsid w:val="001B4F9E"/>
    <w:rsid w:val="001B5475"/>
    <w:rsid w:val="001B6D35"/>
    <w:rsid w:val="001B795B"/>
    <w:rsid w:val="001C115B"/>
    <w:rsid w:val="001C1C21"/>
    <w:rsid w:val="001C39DD"/>
    <w:rsid w:val="001C55E8"/>
    <w:rsid w:val="001C715C"/>
    <w:rsid w:val="001D0D80"/>
    <w:rsid w:val="001D1A57"/>
    <w:rsid w:val="001D3B4B"/>
    <w:rsid w:val="001D4AF3"/>
    <w:rsid w:val="001D6E18"/>
    <w:rsid w:val="001E24A2"/>
    <w:rsid w:val="001E28E0"/>
    <w:rsid w:val="001E31B0"/>
    <w:rsid w:val="001E35C9"/>
    <w:rsid w:val="001E36B8"/>
    <w:rsid w:val="001E53E7"/>
    <w:rsid w:val="001E65BE"/>
    <w:rsid w:val="001E6942"/>
    <w:rsid w:val="001E6F56"/>
    <w:rsid w:val="001E7F74"/>
    <w:rsid w:val="001F087F"/>
    <w:rsid w:val="001F11AE"/>
    <w:rsid w:val="001F16C1"/>
    <w:rsid w:val="001F38DE"/>
    <w:rsid w:val="001F5554"/>
    <w:rsid w:val="001F5A4C"/>
    <w:rsid w:val="001F5E25"/>
    <w:rsid w:val="001F7260"/>
    <w:rsid w:val="001F7E35"/>
    <w:rsid w:val="002004D6"/>
    <w:rsid w:val="0020082D"/>
    <w:rsid w:val="00201D1C"/>
    <w:rsid w:val="002025B7"/>
    <w:rsid w:val="00203F0E"/>
    <w:rsid w:val="00205745"/>
    <w:rsid w:val="002059AA"/>
    <w:rsid w:val="002061E3"/>
    <w:rsid w:val="0020703E"/>
    <w:rsid w:val="00213D1C"/>
    <w:rsid w:val="00217D8B"/>
    <w:rsid w:val="00217EC7"/>
    <w:rsid w:val="00220704"/>
    <w:rsid w:val="00220FB1"/>
    <w:rsid w:val="00221ACF"/>
    <w:rsid w:val="00221B0B"/>
    <w:rsid w:val="002238A1"/>
    <w:rsid w:val="00224AF5"/>
    <w:rsid w:val="00225BB4"/>
    <w:rsid w:val="00226A20"/>
    <w:rsid w:val="002275A8"/>
    <w:rsid w:val="00227F86"/>
    <w:rsid w:val="00235AEB"/>
    <w:rsid w:val="002364A3"/>
    <w:rsid w:val="002373BF"/>
    <w:rsid w:val="00237B97"/>
    <w:rsid w:val="00243E2A"/>
    <w:rsid w:val="0024429E"/>
    <w:rsid w:val="002448F2"/>
    <w:rsid w:val="002464C7"/>
    <w:rsid w:val="00247DF2"/>
    <w:rsid w:val="00251D54"/>
    <w:rsid w:val="00254FD5"/>
    <w:rsid w:val="00255012"/>
    <w:rsid w:val="00255A45"/>
    <w:rsid w:val="0025618C"/>
    <w:rsid w:val="002617C5"/>
    <w:rsid w:val="0026233A"/>
    <w:rsid w:val="002633C6"/>
    <w:rsid w:val="00263EB0"/>
    <w:rsid w:val="002644DD"/>
    <w:rsid w:val="0026452F"/>
    <w:rsid w:val="002649C0"/>
    <w:rsid w:val="00264E7F"/>
    <w:rsid w:val="00265884"/>
    <w:rsid w:val="002668DA"/>
    <w:rsid w:val="002679B2"/>
    <w:rsid w:val="0027040D"/>
    <w:rsid w:val="00271EB8"/>
    <w:rsid w:val="0027346F"/>
    <w:rsid w:val="002748D0"/>
    <w:rsid w:val="00275578"/>
    <w:rsid w:val="00275AC0"/>
    <w:rsid w:val="00276D3C"/>
    <w:rsid w:val="0027769E"/>
    <w:rsid w:val="002825C5"/>
    <w:rsid w:val="00283038"/>
    <w:rsid w:val="002836EA"/>
    <w:rsid w:val="00284D3E"/>
    <w:rsid w:val="002868BB"/>
    <w:rsid w:val="00286BCB"/>
    <w:rsid w:val="002928E0"/>
    <w:rsid w:val="00295B1A"/>
    <w:rsid w:val="00295EAA"/>
    <w:rsid w:val="0029713C"/>
    <w:rsid w:val="00297209"/>
    <w:rsid w:val="00297445"/>
    <w:rsid w:val="002A1D34"/>
    <w:rsid w:val="002A2F87"/>
    <w:rsid w:val="002A3604"/>
    <w:rsid w:val="002A396D"/>
    <w:rsid w:val="002A3B62"/>
    <w:rsid w:val="002A433F"/>
    <w:rsid w:val="002A522D"/>
    <w:rsid w:val="002A600C"/>
    <w:rsid w:val="002A627C"/>
    <w:rsid w:val="002A6573"/>
    <w:rsid w:val="002B0C88"/>
    <w:rsid w:val="002B1C4E"/>
    <w:rsid w:val="002B3495"/>
    <w:rsid w:val="002B36B8"/>
    <w:rsid w:val="002B456B"/>
    <w:rsid w:val="002B4BFC"/>
    <w:rsid w:val="002B4CE5"/>
    <w:rsid w:val="002B4ED3"/>
    <w:rsid w:val="002B6A3B"/>
    <w:rsid w:val="002B6FA4"/>
    <w:rsid w:val="002C1275"/>
    <w:rsid w:val="002C1543"/>
    <w:rsid w:val="002C2A0C"/>
    <w:rsid w:val="002C412B"/>
    <w:rsid w:val="002C602A"/>
    <w:rsid w:val="002C6EA1"/>
    <w:rsid w:val="002D0865"/>
    <w:rsid w:val="002D28C9"/>
    <w:rsid w:val="002D36B4"/>
    <w:rsid w:val="002D3719"/>
    <w:rsid w:val="002D3859"/>
    <w:rsid w:val="002D4C6F"/>
    <w:rsid w:val="002D523F"/>
    <w:rsid w:val="002D5D5A"/>
    <w:rsid w:val="002D5F82"/>
    <w:rsid w:val="002D686D"/>
    <w:rsid w:val="002D6EC1"/>
    <w:rsid w:val="002E0951"/>
    <w:rsid w:val="002E157E"/>
    <w:rsid w:val="002E3127"/>
    <w:rsid w:val="002E36ED"/>
    <w:rsid w:val="002E40FB"/>
    <w:rsid w:val="002E41A7"/>
    <w:rsid w:val="002E4AA0"/>
    <w:rsid w:val="002E5227"/>
    <w:rsid w:val="002F1C6E"/>
    <w:rsid w:val="002F1D56"/>
    <w:rsid w:val="002F3259"/>
    <w:rsid w:val="002F5058"/>
    <w:rsid w:val="002F56D2"/>
    <w:rsid w:val="002F5DEC"/>
    <w:rsid w:val="002F660B"/>
    <w:rsid w:val="002F6AC2"/>
    <w:rsid w:val="002F7C68"/>
    <w:rsid w:val="00300C67"/>
    <w:rsid w:val="00301346"/>
    <w:rsid w:val="003023C3"/>
    <w:rsid w:val="00302623"/>
    <w:rsid w:val="00302B50"/>
    <w:rsid w:val="003034EB"/>
    <w:rsid w:val="00303782"/>
    <w:rsid w:val="00306794"/>
    <w:rsid w:val="003128D5"/>
    <w:rsid w:val="00314227"/>
    <w:rsid w:val="003144EF"/>
    <w:rsid w:val="00314F96"/>
    <w:rsid w:val="00316388"/>
    <w:rsid w:val="003164B1"/>
    <w:rsid w:val="00317132"/>
    <w:rsid w:val="00321B79"/>
    <w:rsid w:val="00325310"/>
    <w:rsid w:val="00330DD5"/>
    <w:rsid w:val="00331390"/>
    <w:rsid w:val="00331E07"/>
    <w:rsid w:val="00332762"/>
    <w:rsid w:val="0033561C"/>
    <w:rsid w:val="003365DF"/>
    <w:rsid w:val="00340314"/>
    <w:rsid w:val="003424DB"/>
    <w:rsid w:val="00342876"/>
    <w:rsid w:val="00342AC2"/>
    <w:rsid w:val="0034431C"/>
    <w:rsid w:val="00345DCB"/>
    <w:rsid w:val="003510E0"/>
    <w:rsid w:val="00351589"/>
    <w:rsid w:val="00351735"/>
    <w:rsid w:val="00352B3A"/>
    <w:rsid w:val="00353711"/>
    <w:rsid w:val="00354917"/>
    <w:rsid w:val="00354E4B"/>
    <w:rsid w:val="003577A1"/>
    <w:rsid w:val="00357A27"/>
    <w:rsid w:val="0036052E"/>
    <w:rsid w:val="0036086F"/>
    <w:rsid w:val="0036191C"/>
    <w:rsid w:val="00361A20"/>
    <w:rsid w:val="00365526"/>
    <w:rsid w:val="00365E55"/>
    <w:rsid w:val="00366169"/>
    <w:rsid w:val="003671AB"/>
    <w:rsid w:val="00367ADA"/>
    <w:rsid w:val="0037097E"/>
    <w:rsid w:val="00370F2E"/>
    <w:rsid w:val="003720A8"/>
    <w:rsid w:val="003725BE"/>
    <w:rsid w:val="00372FF0"/>
    <w:rsid w:val="00373691"/>
    <w:rsid w:val="00374208"/>
    <w:rsid w:val="0037534B"/>
    <w:rsid w:val="003767F2"/>
    <w:rsid w:val="00377A2B"/>
    <w:rsid w:val="0038032F"/>
    <w:rsid w:val="00383614"/>
    <w:rsid w:val="0039234B"/>
    <w:rsid w:val="00394F8A"/>
    <w:rsid w:val="003954DD"/>
    <w:rsid w:val="003962D7"/>
    <w:rsid w:val="003968C1"/>
    <w:rsid w:val="00397514"/>
    <w:rsid w:val="003A232F"/>
    <w:rsid w:val="003A4035"/>
    <w:rsid w:val="003A46C3"/>
    <w:rsid w:val="003A4BE6"/>
    <w:rsid w:val="003A5257"/>
    <w:rsid w:val="003A7091"/>
    <w:rsid w:val="003B050D"/>
    <w:rsid w:val="003B0C8A"/>
    <w:rsid w:val="003B1F23"/>
    <w:rsid w:val="003B1F51"/>
    <w:rsid w:val="003B2923"/>
    <w:rsid w:val="003B35F4"/>
    <w:rsid w:val="003B5D72"/>
    <w:rsid w:val="003B5F9B"/>
    <w:rsid w:val="003B719D"/>
    <w:rsid w:val="003C0EA5"/>
    <w:rsid w:val="003C1D5E"/>
    <w:rsid w:val="003C2924"/>
    <w:rsid w:val="003C321D"/>
    <w:rsid w:val="003C4FE6"/>
    <w:rsid w:val="003C59FC"/>
    <w:rsid w:val="003C62A9"/>
    <w:rsid w:val="003C6E43"/>
    <w:rsid w:val="003C6FC5"/>
    <w:rsid w:val="003C7056"/>
    <w:rsid w:val="003C7736"/>
    <w:rsid w:val="003D30EA"/>
    <w:rsid w:val="003D3B93"/>
    <w:rsid w:val="003D4CE1"/>
    <w:rsid w:val="003D5E5F"/>
    <w:rsid w:val="003D7FF9"/>
    <w:rsid w:val="003E13E5"/>
    <w:rsid w:val="003E1C6F"/>
    <w:rsid w:val="003E24A6"/>
    <w:rsid w:val="003E2B8C"/>
    <w:rsid w:val="003E3B67"/>
    <w:rsid w:val="003E3DAB"/>
    <w:rsid w:val="003E520F"/>
    <w:rsid w:val="003E650A"/>
    <w:rsid w:val="003F1041"/>
    <w:rsid w:val="003F1172"/>
    <w:rsid w:val="003F2BB2"/>
    <w:rsid w:val="003F4444"/>
    <w:rsid w:val="003F4ACE"/>
    <w:rsid w:val="003F627D"/>
    <w:rsid w:val="003F6C28"/>
    <w:rsid w:val="003F7AD8"/>
    <w:rsid w:val="00402636"/>
    <w:rsid w:val="004039C6"/>
    <w:rsid w:val="0040422B"/>
    <w:rsid w:val="0040424D"/>
    <w:rsid w:val="00404BCF"/>
    <w:rsid w:val="004050CF"/>
    <w:rsid w:val="004129E5"/>
    <w:rsid w:val="00414416"/>
    <w:rsid w:val="0041560C"/>
    <w:rsid w:val="004201E3"/>
    <w:rsid w:val="00423968"/>
    <w:rsid w:val="0042405E"/>
    <w:rsid w:val="00425648"/>
    <w:rsid w:val="00426C8C"/>
    <w:rsid w:val="00426DD6"/>
    <w:rsid w:val="00427A52"/>
    <w:rsid w:val="004304CD"/>
    <w:rsid w:val="00432A23"/>
    <w:rsid w:val="004342C3"/>
    <w:rsid w:val="004351A6"/>
    <w:rsid w:val="004357D4"/>
    <w:rsid w:val="00436A73"/>
    <w:rsid w:val="00440597"/>
    <w:rsid w:val="00441B24"/>
    <w:rsid w:val="004428D9"/>
    <w:rsid w:val="00443A6A"/>
    <w:rsid w:val="00444220"/>
    <w:rsid w:val="00444910"/>
    <w:rsid w:val="00445F9A"/>
    <w:rsid w:val="00446AD0"/>
    <w:rsid w:val="00450168"/>
    <w:rsid w:val="00450311"/>
    <w:rsid w:val="00451993"/>
    <w:rsid w:val="00452189"/>
    <w:rsid w:val="004523D9"/>
    <w:rsid w:val="0045267C"/>
    <w:rsid w:val="00455E3A"/>
    <w:rsid w:val="004565E9"/>
    <w:rsid w:val="00457AB1"/>
    <w:rsid w:val="0046063C"/>
    <w:rsid w:val="00462227"/>
    <w:rsid w:val="00463E73"/>
    <w:rsid w:val="00464872"/>
    <w:rsid w:val="00464D10"/>
    <w:rsid w:val="00466384"/>
    <w:rsid w:val="00470873"/>
    <w:rsid w:val="00471219"/>
    <w:rsid w:val="004740C8"/>
    <w:rsid w:val="00477A5D"/>
    <w:rsid w:val="0048016A"/>
    <w:rsid w:val="00480703"/>
    <w:rsid w:val="00482FC3"/>
    <w:rsid w:val="00483D5E"/>
    <w:rsid w:val="0048457D"/>
    <w:rsid w:val="00484B57"/>
    <w:rsid w:val="00485CB1"/>
    <w:rsid w:val="0048603D"/>
    <w:rsid w:val="00486994"/>
    <w:rsid w:val="00486D52"/>
    <w:rsid w:val="0048756E"/>
    <w:rsid w:val="00490EB5"/>
    <w:rsid w:val="00491C8B"/>
    <w:rsid w:val="0049203E"/>
    <w:rsid w:val="0049217B"/>
    <w:rsid w:val="00492C31"/>
    <w:rsid w:val="004939B3"/>
    <w:rsid w:val="004939E4"/>
    <w:rsid w:val="00494120"/>
    <w:rsid w:val="0049451C"/>
    <w:rsid w:val="00494B40"/>
    <w:rsid w:val="004A1959"/>
    <w:rsid w:val="004A1FA1"/>
    <w:rsid w:val="004A3843"/>
    <w:rsid w:val="004A40DC"/>
    <w:rsid w:val="004A56B5"/>
    <w:rsid w:val="004A5EF7"/>
    <w:rsid w:val="004A6A92"/>
    <w:rsid w:val="004B06AF"/>
    <w:rsid w:val="004B08D5"/>
    <w:rsid w:val="004B0AC1"/>
    <w:rsid w:val="004B0F30"/>
    <w:rsid w:val="004B1085"/>
    <w:rsid w:val="004B1FD2"/>
    <w:rsid w:val="004B4370"/>
    <w:rsid w:val="004B4699"/>
    <w:rsid w:val="004B5B86"/>
    <w:rsid w:val="004B67FD"/>
    <w:rsid w:val="004B6F67"/>
    <w:rsid w:val="004C0E34"/>
    <w:rsid w:val="004C2B8A"/>
    <w:rsid w:val="004C4443"/>
    <w:rsid w:val="004C58FE"/>
    <w:rsid w:val="004C7B02"/>
    <w:rsid w:val="004D2C36"/>
    <w:rsid w:val="004D3DD1"/>
    <w:rsid w:val="004D4CC9"/>
    <w:rsid w:val="004D4FCF"/>
    <w:rsid w:val="004D6EF0"/>
    <w:rsid w:val="004D7B38"/>
    <w:rsid w:val="004E2A7D"/>
    <w:rsid w:val="004E2C31"/>
    <w:rsid w:val="004E4009"/>
    <w:rsid w:val="004E5E8D"/>
    <w:rsid w:val="004E661E"/>
    <w:rsid w:val="004F09E3"/>
    <w:rsid w:val="004F0B41"/>
    <w:rsid w:val="004F1C6F"/>
    <w:rsid w:val="004F24ED"/>
    <w:rsid w:val="004F3DCE"/>
    <w:rsid w:val="004F436A"/>
    <w:rsid w:val="00501840"/>
    <w:rsid w:val="00503A25"/>
    <w:rsid w:val="005053AF"/>
    <w:rsid w:val="00506E31"/>
    <w:rsid w:val="00511FC4"/>
    <w:rsid w:val="005123CE"/>
    <w:rsid w:val="00513875"/>
    <w:rsid w:val="00514C92"/>
    <w:rsid w:val="00515397"/>
    <w:rsid w:val="00517A52"/>
    <w:rsid w:val="00522DF1"/>
    <w:rsid w:val="00523355"/>
    <w:rsid w:val="005253C2"/>
    <w:rsid w:val="005257EE"/>
    <w:rsid w:val="00526491"/>
    <w:rsid w:val="00531482"/>
    <w:rsid w:val="005316C9"/>
    <w:rsid w:val="00531BCD"/>
    <w:rsid w:val="00531D01"/>
    <w:rsid w:val="00532C7F"/>
    <w:rsid w:val="0053407E"/>
    <w:rsid w:val="005360C7"/>
    <w:rsid w:val="005363FC"/>
    <w:rsid w:val="00536757"/>
    <w:rsid w:val="00537F07"/>
    <w:rsid w:val="00540A97"/>
    <w:rsid w:val="0054111A"/>
    <w:rsid w:val="00542630"/>
    <w:rsid w:val="00543B26"/>
    <w:rsid w:val="00543F0A"/>
    <w:rsid w:val="00544F80"/>
    <w:rsid w:val="00545F1C"/>
    <w:rsid w:val="0054609F"/>
    <w:rsid w:val="00546A05"/>
    <w:rsid w:val="00546EEA"/>
    <w:rsid w:val="00546F4F"/>
    <w:rsid w:val="0055113E"/>
    <w:rsid w:val="00551F1C"/>
    <w:rsid w:val="00552554"/>
    <w:rsid w:val="00552A3C"/>
    <w:rsid w:val="00553468"/>
    <w:rsid w:val="00553775"/>
    <w:rsid w:val="00562F71"/>
    <w:rsid w:val="00570EBA"/>
    <w:rsid w:val="00570EC8"/>
    <w:rsid w:val="00572EC5"/>
    <w:rsid w:val="00575148"/>
    <w:rsid w:val="00575619"/>
    <w:rsid w:val="00576D44"/>
    <w:rsid w:val="005775C9"/>
    <w:rsid w:val="00577761"/>
    <w:rsid w:val="00580752"/>
    <w:rsid w:val="00582673"/>
    <w:rsid w:val="00584777"/>
    <w:rsid w:val="00585872"/>
    <w:rsid w:val="00585A1C"/>
    <w:rsid w:val="00586393"/>
    <w:rsid w:val="00587275"/>
    <w:rsid w:val="0059017C"/>
    <w:rsid w:val="005904D7"/>
    <w:rsid w:val="00592A64"/>
    <w:rsid w:val="00595930"/>
    <w:rsid w:val="005961CD"/>
    <w:rsid w:val="005A0486"/>
    <w:rsid w:val="005A0C53"/>
    <w:rsid w:val="005A1DED"/>
    <w:rsid w:val="005A27CA"/>
    <w:rsid w:val="005A28DD"/>
    <w:rsid w:val="005A3520"/>
    <w:rsid w:val="005A35C6"/>
    <w:rsid w:val="005A534C"/>
    <w:rsid w:val="005A61CE"/>
    <w:rsid w:val="005A6704"/>
    <w:rsid w:val="005A77D8"/>
    <w:rsid w:val="005B1619"/>
    <w:rsid w:val="005B2CC7"/>
    <w:rsid w:val="005B4EE9"/>
    <w:rsid w:val="005B6405"/>
    <w:rsid w:val="005B676E"/>
    <w:rsid w:val="005B6DFB"/>
    <w:rsid w:val="005B79B0"/>
    <w:rsid w:val="005C00F1"/>
    <w:rsid w:val="005C23D2"/>
    <w:rsid w:val="005C4436"/>
    <w:rsid w:val="005C4E69"/>
    <w:rsid w:val="005C504C"/>
    <w:rsid w:val="005C7022"/>
    <w:rsid w:val="005C734A"/>
    <w:rsid w:val="005C754E"/>
    <w:rsid w:val="005D03B1"/>
    <w:rsid w:val="005D0D77"/>
    <w:rsid w:val="005D2529"/>
    <w:rsid w:val="005D39BC"/>
    <w:rsid w:val="005D642A"/>
    <w:rsid w:val="005E1BB7"/>
    <w:rsid w:val="005E1EAA"/>
    <w:rsid w:val="005E26B8"/>
    <w:rsid w:val="005E2E30"/>
    <w:rsid w:val="005E416D"/>
    <w:rsid w:val="005E4754"/>
    <w:rsid w:val="005E599A"/>
    <w:rsid w:val="005F151D"/>
    <w:rsid w:val="005F2251"/>
    <w:rsid w:val="005F46C7"/>
    <w:rsid w:val="005F4ABD"/>
    <w:rsid w:val="005F6AC9"/>
    <w:rsid w:val="005F7B17"/>
    <w:rsid w:val="0060274B"/>
    <w:rsid w:val="00603171"/>
    <w:rsid w:val="006037FA"/>
    <w:rsid w:val="006038C0"/>
    <w:rsid w:val="00604AB5"/>
    <w:rsid w:val="00605758"/>
    <w:rsid w:val="0060605D"/>
    <w:rsid w:val="00606948"/>
    <w:rsid w:val="00607612"/>
    <w:rsid w:val="006102EF"/>
    <w:rsid w:val="006107E8"/>
    <w:rsid w:val="0061141D"/>
    <w:rsid w:val="00612952"/>
    <w:rsid w:val="006151BC"/>
    <w:rsid w:val="00615A47"/>
    <w:rsid w:val="0061700F"/>
    <w:rsid w:val="00621936"/>
    <w:rsid w:val="006232BC"/>
    <w:rsid w:val="00623E3C"/>
    <w:rsid w:val="00624127"/>
    <w:rsid w:val="006250EF"/>
    <w:rsid w:val="0063073B"/>
    <w:rsid w:val="00632B0A"/>
    <w:rsid w:val="00633230"/>
    <w:rsid w:val="006352AE"/>
    <w:rsid w:val="006357C2"/>
    <w:rsid w:val="00635BA5"/>
    <w:rsid w:val="00636A47"/>
    <w:rsid w:val="00636BA5"/>
    <w:rsid w:val="00637872"/>
    <w:rsid w:val="00643C2F"/>
    <w:rsid w:val="00643EE3"/>
    <w:rsid w:val="00645199"/>
    <w:rsid w:val="006452E5"/>
    <w:rsid w:val="006467C4"/>
    <w:rsid w:val="006474DB"/>
    <w:rsid w:val="00647ABE"/>
    <w:rsid w:val="006520E0"/>
    <w:rsid w:val="00652C6C"/>
    <w:rsid w:val="00654E18"/>
    <w:rsid w:val="00656127"/>
    <w:rsid w:val="0065716B"/>
    <w:rsid w:val="00660E0E"/>
    <w:rsid w:val="006621EA"/>
    <w:rsid w:val="00663892"/>
    <w:rsid w:val="00664CF5"/>
    <w:rsid w:val="00666B7B"/>
    <w:rsid w:val="00667905"/>
    <w:rsid w:val="00667E75"/>
    <w:rsid w:val="0067214C"/>
    <w:rsid w:val="00672862"/>
    <w:rsid w:val="00672B92"/>
    <w:rsid w:val="00675478"/>
    <w:rsid w:val="0067567B"/>
    <w:rsid w:val="00675EE2"/>
    <w:rsid w:val="00677106"/>
    <w:rsid w:val="00677D80"/>
    <w:rsid w:val="00681328"/>
    <w:rsid w:val="0068243C"/>
    <w:rsid w:val="00682A3A"/>
    <w:rsid w:val="00686CD5"/>
    <w:rsid w:val="006870E4"/>
    <w:rsid w:val="006878C8"/>
    <w:rsid w:val="00690A30"/>
    <w:rsid w:val="00690C6E"/>
    <w:rsid w:val="00691775"/>
    <w:rsid w:val="00691B53"/>
    <w:rsid w:val="00691D1D"/>
    <w:rsid w:val="00691DF5"/>
    <w:rsid w:val="0069275A"/>
    <w:rsid w:val="00694BD8"/>
    <w:rsid w:val="00696F7B"/>
    <w:rsid w:val="0069747C"/>
    <w:rsid w:val="006A0580"/>
    <w:rsid w:val="006A0676"/>
    <w:rsid w:val="006A078D"/>
    <w:rsid w:val="006A2F01"/>
    <w:rsid w:val="006A7187"/>
    <w:rsid w:val="006B098C"/>
    <w:rsid w:val="006B1735"/>
    <w:rsid w:val="006B2538"/>
    <w:rsid w:val="006B2D2A"/>
    <w:rsid w:val="006B2DF9"/>
    <w:rsid w:val="006B4014"/>
    <w:rsid w:val="006B5053"/>
    <w:rsid w:val="006B5241"/>
    <w:rsid w:val="006B64D1"/>
    <w:rsid w:val="006B77FF"/>
    <w:rsid w:val="006C15AC"/>
    <w:rsid w:val="006C1D4B"/>
    <w:rsid w:val="006C239F"/>
    <w:rsid w:val="006C3238"/>
    <w:rsid w:val="006C3F9C"/>
    <w:rsid w:val="006C5A4A"/>
    <w:rsid w:val="006C5C7E"/>
    <w:rsid w:val="006C6362"/>
    <w:rsid w:val="006D1541"/>
    <w:rsid w:val="006D236E"/>
    <w:rsid w:val="006D2521"/>
    <w:rsid w:val="006D2867"/>
    <w:rsid w:val="006D2E20"/>
    <w:rsid w:val="006D5C25"/>
    <w:rsid w:val="006D5E82"/>
    <w:rsid w:val="006E3FD4"/>
    <w:rsid w:val="006E43AC"/>
    <w:rsid w:val="006E49E1"/>
    <w:rsid w:val="006E4D9D"/>
    <w:rsid w:val="006E502F"/>
    <w:rsid w:val="006E512D"/>
    <w:rsid w:val="006E535C"/>
    <w:rsid w:val="006E6A39"/>
    <w:rsid w:val="006E6D21"/>
    <w:rsid w:val="006F0D87"/>
    <w:rsid w:val="006F22D2"/>
    <w:rsid w:val="006F3FB3"/>
    <w:rsid w:val="006F46EC"/>
    <w:rsid w:val="006F4C6C"/>
    <w:rsid w:val="007007FE"/>
    <w:rsid w:val="00701126"/>
    <w:rsid w:val="0070393D"/>
    <w:rsid w:val="00704269"/>
    <w:rsid w:val="00704A81"/>
    <w:rsid w:val="007064EC"/>
    <w:rsid w:val="0071080C"/>
    <w:rsid w:val="00711971"/>
    <w:rsid w:val="00711EBA"/>
    <w:rsid w:val="00712F24"/>
    <w:rsid w:val="00713C27"/>
    <w:rsid w:val="0071455F"/>
    <w:rsid w:val="00715CA7"/>
    <w:rsid w:val="00717226"/>
    <w:rsid w:val="0071749F"/>
    <w:rsid w:val="007219A0"/>
    <w:rsid w:val="0072220E"/>
    <w:rsid w:val="00723869"/>
    <w:rsid w:val="00725470"/>
    <w:rsid w:val="00725C83"/>
    <w:rsid w:val="00727559"/>
    <w:rsid w:val="00727E42"/>
    <w:rsid w:val="00731FBF"/>
    <w:rsid w:val="00732F6A"/>
    <w:rsid w:val="00733781"/>
    <w:rsid w:val="00735441"/>
    <w:rsid w:val="00736D1F"/>
    <w:rsid w:val="00740642"/>
    <w:rsid w:val="00742B3E"/>
    <w:rsid w:val="007436F7"/>
    <w:rsid w:val="007437C0"/>
    <w:rsid w:val="00743D98"/>
    <w:rsid w:val="00744E49"/>
    <w:rsid w:val="007459E0"/>
    <w:rsid w:val="00746882"/>
    <w:rsid w:val="00747E91"/>
    <w:rsid w:val="007524A6"/>
    <w:rsid w:val="00753696"/>
    <w:rsid w:val="007555B5"/>
    <w:rsid w:val="0075571D"/>
    <w:rsid w:val="00756A37"/>
    <w:rsid w:val="00757C86"/>
    <w:rsid w:val="00760E46"/>
    <w:rsid w:val="00761C8F"/>
    <w:rsid w:val="0076377E"/>
    <w:rsid w:val="00763DE7"/>
    <w:rsid w:val="00763F39"/>
    <w:rsid w:val="00764DB8"/>
    <w:rsid w:val="007666AE"/>
    <w:rsid w:val="0076692C"/>
    <w:rsid w:val="007674A2"/>
    <w:rsid w:val="00767633"/>
    <w:rsid w:val="00767FDE"/>
    <w:rsid w:val="00773F46"/>
    <w:rsid w:val="00774034"/>
    <w:rsid w:val="00780523"/>
    <w:rsid w:val="00782AA6"/>
    <w:rsid w:val="00783EDF"/>
    <w:rsid w:val="00785142"/>
    <w:rsid w:val="00787320"/>
    <w:rsid w:val="007934E4"/>
    <w:rsid w:val="00794E17"/>
    <w:rsid w:val="007964EA"/>
    <w:rsid w:val="00797005"/>
    <w:rsid w:val="007A02D7"/>
    <w:rsid w:val="007A2392"/>
    <w:rsid w:val="007A46D8"/>
    <w:rsid w:val="007A4AF6"/>
    <w:rsid w:val="007A4FAF"/>
    <w:rsid w:val="007A54AD"/>
    <w:rsid w:val="007A68C5"/>
    <w:rsid w:val="007A6DE5"/>
    <w:rsid w:val="007B05B3"/>
    <w:rsid w:val="007B0C9D"/>
    <w:rsid w:val="007B0CCF"/>
    <w:rsid w:val="007B3285"/>
    <w:rsid w:val="007B6896"/>
    <w:rsid w:val="007B73E2"/>
    <w:rsid w:val="007C48B8"/>
    <w:rsid w:val="007C5AE6"/>
    <w:rsid w:val="007C5D9B"/>
    <w:rsid w:val="007C61EE"/>
    <w:rsid w:val="007C6814"/>
    <w:rsid w:val="007C6EF1"/>
    <w:rsid w:val="007C7761"/>
    <w:rsid w:val="007D3AB6"/>
    <w:rsid w:val="007D4A56"/>
    <w:rsid w:val="007D7748"/>
    <w:rsid w:val="007E006A"/>
    <w:rsid w:val="007E18D7"/>
    <w:rsid w:val="007E1AEB"/>
    <w:rsid w:val="007E475E"/>
    <w:rsid w:val="007E4D57"/>
    <w:rsid w:val="007E52E4"/>
    <w:rsid w:val="007E6B5A"/>
    <w:rsid w:val="007E6F8F"/>
    <w:rsid w:val="007E7C86"/>
    <w:rsid w:val="007F1E41"/>
    <w:rsid w:val="007F294C"/>
    <w:rsid w:val="007F641F"/>
    <w:rsid w:val="007F64AF"/>
    <w:rsid w:val="007F6EF3"/>
    <w:rsid w:val="00800584"/>
    <w:rsid w:val="008034FD"/>
    <w:rsid w:val="00803B5C"/>
    <w:rsid w:val="008044BE"/>
    <w:rsid w:val="00805EC9"/>
    <w:rsid w:val="00806A01"/>
    <w:rsid w:val="00806E1B"/>
    <w:rsid w:val="00810044"/>
    <w:rsid w:val="00812CBF"/>
    <w:rsid w:val="008135F1"/>
    <w:rsid w:val="00815F90"/>
    <w:rsid w:val="008201E5"/>
    <w:rsid w:val="008215EC"/>
    <w:rsid w:val="008217AE"/>
    <w:rsid w:val="0082324E"/>
    <w:rsid w:val="00825303"/>
    <w:rsid w:val="00825E05"/>
    <w:rsid w:val="00826525"/>
    <w:rsid w:val="00827312"/>
    <w:rsid w:val="00834763"/>
    <w:rsid w:val="008349C3"/>
    <w:rsid w:val="00834F15"/>
    <w:rsid w:val="008400EA"/>
    <w:rsid w:val="00840136"/>
    <w:rsid w:val="00842BBE"/>
    <w:rsid w:val="008442D6"/>
    <w:rsid w:val="0084678A"/>
    <w:rsid w:val="00847FE3"/>
    <w:rsid w:val="00850719"/>
    <w:rsid w:val="008510EA"/>
    <w:rsid w:val="008519A7"/>
    <w:rsid w:val="008552DF"/>
    <w:rsid w:val="008568D4"/>
    <w:rsid w:val="00857B29"/>
    <w:rsid w:val="008608BC"/>
    <w:rsid w:val="00862279"/>
    <w:rsid w:val="0086252A"/>
    <w:rsid w:val="00863E31"/>
    <w:rsid w:val="00864098"/>
    <w:rsid w:val="00864E2C"/>
    <w:rsid w:val="008651AE"/>
    <w:rsid w:val="00865AE8"/>
    <w:rsid w:val="0086617A"/>
    <w:rsid w:val="00866800"/>
    <w:rsid w:val="00866C1A"/>
    <w:rsid w:val="00870BF9"/>
    <w:rsid w:val="00871049"/>
    <w:rsid w:val="0087162C"/>
    <w:rsid w:val="008716CC"/>
    <w:rsid w:val="00871BE2"/>
    <w:rsid w:val="00872E96"/>
    <w:rsid w:val="008744B0"/>
    <w:rsid w:val="008744B5"/>
    <w:rsid w:val="0087645F"/>
    <w:rsid w:val="008772BB"/>
    <w:rsid w:val="0087762C"/>
    <w:rsid w:val="00877EEA"/>
    <w:rsid w:val="00880A8E"/>
    <w:rsid w:val="008851E5"/>
    <w:rsid w:val="00885A98"/>
    <w:rsid w:val="00890D9C"/>
    <w:rsid w:val="00892042"/>
    <w:rsid w:val="00893675"/>
    <w:rsid w:val="008937B8"/>
    <w:rsid w:val="008944A5"/>
    <w:rsid w:val="008A2605"/>
    <w:rsid w:val="008A2ADD"/>
    <w:rsid w:val="008A3706"/>
    <w:rsid w:val="008A3F7E"/>
    <w:rsid w:val="008A52B0"/>
    <w:rsid w:val="008A5DCC"/>
    <w:rsid w:val="008A5EA4"/>
    <w:rsid w:val="008A6F76"/>
    <w:rsid w:val="008B0FAF"/>
    <w:rsid w:val="008B3DA8"/>
    <w:rsid w:val="008B4458"/>
    <w:rsid w:val="008B4E48"/>
    <w:rsid w:val="008B5149"/>
    <w:rsid w:val="008B5A55"/>
    <w:rsid w:val="008B6440"/>
    <w:rsid w:val="008B68DB"/>
    <w:rsid w:val="008C337D"/>
    <w:rsid w:val="008C35FC"/>
    <w:rsid w:val="008C385F"/>
    <w:rsid w:val="008C4350"/>
    <w:rsid w:val="008C4DA8"/>
    <w:rsid w:val="008C57BC"/>
    <w:rsid w:val="008C6AB8"/>
    <w:rsid w:val="008C7BF5"/>
    <w:rsid w:val="008D00C6"/>
    <w:rsid w:val="008D0434"/>
    <w:rsid w:val="008D0A04"/>
    <w:rsid w:val="008D72C7"/>
    <w:rsid w:val="008E122F"/>
    <w:rsid w:val="008E13F3"/>
    <w:rsid w:val="008E1EF7"/>
    <w:rsid w:val="008E2B8D"/>
    <w:rsid w:val="008E65FA"/>
    <w:rsid w:val="008E705B"/>
    <w:rsid w:val="008F1A3D"/>
    <w:rsid w:val="008F2101"/>
    <w:rsid w:val="008F2737"/>
    <w:rsid w:val="008F4F1C"/>
    <w:rsid w:val="008F5040"/>
    <w:rsid w:val="008F6372"/>
    <w:rsid w:val="008F723E"/>
    <w:rsid w:val="008F73E3"/>
    <w:rsid w:val="008F7C2D"/>
    <w:rsid w:val="009006B0"/>
    <w:rsid w:val="00900E6A"/>
    <w:rsid w:val="009011B5"/>
    <w:rsid w:val="00903906"/>
    <w:rsid w:val="009049A7"/>
    <w:rsid w:val="00904D0C"/>
    <w:rsid w:val="00905C68"/>
    <w:rsid w:val="00907C00"/>
    <w:rsid w:val="009127DE"/>
    <w:rsid w:val="00916410"/>
    <w:rsid w:val="00917B84"/>
    <w:rsid w:val="00920779"/>
    <w:rsid w:val="0092196F"/>
    <w:rsid w:val="00923F5F"/>
    <w:rsid w:val="00925812"/>
    <w:rsid w:val="00926A42"/>
    <w:rsid w:val="0092734D"/>
    <w:rsid w:val="00930F4D"/>
    <w:rsid w:val="00931443"/>
    <w:rsid w:val="00933450"/>
    <w:rsid w:val="00933FA6"/>
    <w:rsid w:val="0093408B"/>
    <w:rsid w:val="009341C0"/>
    <w:rsid w:val="009345E8"/>
    <w:rsid w:val="00936AE1"/>
    <w:rsid w:val="00936B39"/>
    <w:rsid w:val="0093717E"/>
    <w:rsid w:val="00937486"/>
    <w:rsid w:val="009404C0"/>
    <w:rsid w:val="009404F4"/>
    <w:rsid w:val="009406E8"/>
    <w:rsid w:val="00940D7B"/>
    <w:rsid w:val="00941708"/>
    <w:rsid w:val="00941F31"/>
    <w:rsid w:val="00942039"/>
    <w:rsid w:val="00944885"/>
    <w:rsid w:val="00945C09"/>
    <w:rsid w:val="00953DC4"/>
    <w:rsid w:val="00954B74"/>
    <w:rsid w:val="00955844"/>
    <w:rsid w:val="00955DC8"/>
    <w:rsid w:val="00957031"/>
    <w:rsid w:val="00960B9E"/>
    <w:rsid w:val="0096456A"/>
    <w:rsid w:val="00965DDB"/>
    <w:rsid w:val="00971B52"/>
    <w:rsid w:val="009725A7"/>
    <w:rsid w:val="00973F3D"/>
    <w:rsid w:val="00973F49"/>
    <w:rsid w:val="00976C31"/>
    <w:rsid w:val="00976C4E"/>
    <w:rsid w:val="00976E55"/>
    <w:rsid w:val="0098101F"/>
    <w:rsid w:val="00981851"/>
    <w:rsid w:val="009867C9"/>
    <w:rsid w:val="00986F56"/>
    <w:rsid w:val="0098779D"/>
    <w:rsid w:val="00990BF8"/>
    <w:rsid w:val="00991D98"/>
    <w:rsid w:val="0099709A"/>
    <w:rsid w:val="00997DE1"/>
    <w:rsid w:val="009A0A50"/>
    <w:rsid w:val="009A1028"/>
    <w:rsid w:val="009A4CCB"/>
    <w:rsid w:val="009A4F19"/>
    <w:rsid w:val="009A6138"/>
    <w:rsid w:val="009A7F5C"/>
    <w:rsid w:val="009B0471"/>
    <w:rsid w:val="009B1936"/>
    <w:rsid w:val="009B1B8E"/>
    <w:rsid w:val="009B2442"/>
    <w:rsid w:val="009B2C0F"/>
    <w:rsid w:val="009B33C1"/>
    <w:rsid w:val="009B33E4"/>
    <w:rsid w:val="009B347E"/>
    <w:rsid w:val="009B3AC3"/>
    <w:rsid w:val="009B4B42"/>
    <w:rsid w:val="009B5D41"/>
    <w:rsid w:val="009B66D3"/>
    <w:rsid w:val="009B6EEA"/>
    <w:rsid w:val="009C1BA2"/>
    <w:rsid w:val="009C2890"/>
    <w:rsid w:val="009C2CD1"/>
    <w:rsid w:val="009C3B32"/>
    <w:rsid w:val="009C470A"/>
    <w:rsid w:val="009C4BA1"/>
    <w:rsid w:val="009C5A83"/>
    <w:rsid w:val="009C5D52"/>
    <w:rsid w:val="009C63BD"/>
    <w:rsid w:val="009C6598"/>
    <w:rsid w:val="009D32A9"/>
    <w:rsid w:val="009D433F"/>
    <w:rsid w:val="009D4CF7"/>
    <w:rsid w:val="009D6F71"/>
    <w:rsid w:val="009E03B1"/>
    <w:rsid w:val="009E1FD9"/>
    <w:rsid w:val="009E3C61"/>
    <w:rsid w:val="009E422D"/>
    <w:rsid w:val="009E564D"/>
    <w:rsid w:val="009E6EEE"/>
    <w:rsid w:val="009E72A2"/>
    <w:rsid w:val="009E732E"/>
    <w:rsid w:val="009F24AA"/>
    <w:rsid w:val="009F2822"/>
    <w:rsid w:val="009F29F1"/>
    <w:rsid w:val="009F3238"/>
    <w:rsid w:val="009F3C1B"/>
    <w:rsid w:val="009F52EC"/>
    <w:rsid w:val="009F5E04"/>
    <w:rsid w:val="00A02D71"/>
    <w:rsid w:val="00A039E9"/>
    <w:rsid w:val="00A04939"/>
    <w:rsid w:val="00A0553A"/>
    <w:rsid w:val="00A079E9"/>
    <w:rsid w:val="00A07C5F"/>
    <w:rsid w:val="00A107E1"/>
    <w:rsid w:val="00A10B10"/>
    <w:rsid w:val="00A11F9E"/>
    <w:rsid w:val="00A12059"/>
    <w:rsid w:val="00A13D26"/>
    <w:rsid w:val="00A14073"/>
    <w:rsid w:val="00A14CD7"/>
    <w:rsid w:val="00A1520B"/>
    <w:rsid w:val="00A20BC1"/>
    <w:rsid w:val="00A20C25"/>
    <w:rsid w:val="00A25A28"/>
    <w:rsid w:val="00A307FB"/>
    <w:rsid w:val="00A32C45"/>
    <w:rsid w:val="00A32CA6"/>
    <w:rsid w:val="00A331A9"/>
    <w:rsid w:val="00A332E8"/>
    <w:rsid w:val="00A37DE9"/>
    <w:rsid w:val="00A4249A"/>
    <w:rsid w:val="00A43643"/>
    <w:rsid w:val="00A43F5D"/>
    <w:rsid w:val="00A4627B"/>
    <w:rsid w:val="00A47CA3"/>
    <w:rsid w:val="00A51B91"/>
    <w:rsid w:val="00A534E5"/>
    <w:rsid w:val="00A53F8D"/>
    <w:rsid w:val="00A54E6A"/>
    <w:rsid w:val="00A56034"/>
    <w:rsid w:val="00A5788A"/>
    <w:rsid w:val="00A60F59"/>
    <w:rsid w:val="00A628FA"/>
    <w:rsid w:val="00A66655"/>
    <w:rsid w:val="00A673C6"/>
    <w:rsid w:val="00A6760A"/>
    <w:rsid w:val="00A70957"/>
    <w:rsid w:val="00A716E2"/>
    <w:rsid w:val="00A7191A"/>
    <w:rsid w:val="00A73977"/>
    <w:rsid w:val="00A764FF"/>
    <w:rsid w:val="00A774FF"/>
    <w:rsid w:val="00A77AA6"/>
    <w:rsid w:val="00A815B4"/>
    <w:rsid w:val="00A82A4F"/>
    <w:rsid w:val="00A83C4F"/>
    <w:rsid w:val="00A854A2"/>
    <w:rsid w:val="00A860AB"/>
    <w:rsid w:val="00A860DD"/>
    <w:rsid w:val="00A87529"/>
    <w:rsid w:val="00A90FCF"/>
    <w:rsid w:val="00A91628"/>
    <w:rsid w:val="00A93FA7"/>
    <w:rsid w:val="00A95C3B"/>
    <w:rsid w:val="00A978D4"/>
    <w:rsid w:val="00A97F38"/>
    <w:rsid w:val="00AA09D2"/>
    <w:rsid w:val="00AA0A87"/>
    <w:rsid w:val="00AA23BA"/>
    <w:rsid w:val="00AA2427"/>
    <w:rsid w:val="00AA3B59"/>
    <w:rsid w:val="00AA4186"/>
    <w:rsid w:val="00AA435A"/>
    <w:rsid w:val="00AA5FDE"/>
    <w:rsid w:val="00AA7C00"/>
    <w:rsid w:val="00AB01D5"/>
    <w:rsid w:val="00AB0800"/>
    <w:rsid w:val="00AB0950"/>
    <w:rsid w:val="00AB0AF4"/>
    <w:rsid w:val="00AB1964"/>
    <w:rsid w:val="00AB1F1F"/>
    <w:rsid w:val="00AB3878"/>
    <w:rsid w:val="00AB6CDD"/>
    <w:rsid w:val="00AC0986"/>
    <w:rsid w:val="00AC1C22"/>
    <w:rsid w:val="00AC1D1D"/>
    <w:rsid w:val="00AC2F18"/>
    <w:rsid w:val="00AC2FCD"/>
    <w:rsid w:val="00AC3285"/>
    <w:rsid w:val="00AC3F88"/>
    <w:rsid w:val="00AC42B6"/>
    <w:rsid w:val="00AC5549"/>
    <w:rsid w:val="00AC70BB"/>
    <w:rsid w:val="00AD2725"/>
    <w:rsid w:val="00AD38C5"/>
    <w:rsid w:val="00AD436D"/>
    <w:rsid w:val="00AD4E7F"/>
    <w:rsid w:val="00AD529D"/>
    <w:rsid w:val="00AD6F11"/>
    <w:rsid w:val="00AD6FE5"/>
    <w:rsid w:val="00AD78D6"/>
    <w:rsid w:val="00AE206D"/>
    <w:rsid w:val="00AE279B"/>
    <w:rsid w:val="00AE3228"/>
    <w:rsid w:val="00AE3DE2"/>
    <w:rsid w:val="00AE5340"/>
    <w:rsid w:val="00AE552C"/>
    <w:rsid w:val="00AE55D0"/>
    <w:rsid w:val="00AE5A5C"/>
    <w:rsid w:val="00AE5FDC"/>
    <w:rsid w:val="00AE6663"/>
    <w:rsid w:val="00AE6E92"/>
    <w:rsid w:val="00AE700D"/>
    <w:rsid w:val="00AF0BC0"/>
    <w:rsid w:val="00AF0F05"/>
    <w:rsid w:val="00AF1C64"/>
    <w:rsid w:val="00AF3370"/>
    <w:rsid w:val="00AF3652"/>
    <w:rsid w:val="00AF47FD"/>
    <w:rsid w:val="00AF7180"/>
    <w:rsid w:val="00B02217"/>
    <w:rsid w:val="00B02685"/>
    <w:rsid w:val="00B027E6"/>
    <w:rsid w:val="00B03748"/>
    <w:rsid w:val="00B0486E"/>
    <w:rsid w:val="00B05081"/>
    <w:rsid w:val="00B056E0"/>
    <w:rsid w:val="00B10185"/>
    <w:rsid w:val="00B147FF"/>
    <w:rsid w:val="00B14ED6"/>
    <w:rsid w:val="00B15648"/>
    <w:rsid w:val="00B16528"/>
    <w:rsid w:val="00B17E08"/>
    <w:rsid w:val="00B21B76"/>
    <w:rsid w:val="00B22873"/>
    <w:rsid w:val="00B244BD"/>
    <w:rsid w:val="00B24828"/>
    <w:rsid w:val="00B248BA"/>
    <w:rsid w:val="00B262F7"/>
    <w:rsid w:val="00B30F56"/>
    <w:rsid w:val="00B318EF"/>
    <w:rsid w:val="00B328CE"/>
    <w:rsid w:val="00B32E7D"/>
    <w:rsid w:val="00B331E6"/>
    <w:rsid w:val="00B340FF"/>
    <w:rsid w:val="00B34C13"/>
    <w:rsid w:val="00B4007E"/>
    <w:rsid w:val="00B406F7"/>
    <w:rsid w:val="00B4089E"/>
    <w:rsid w:val="00B408FC"/>
    <w:rsid w:val="00B4391B"/>
    <w:rsid w:val="00B45A66"/>
    <w:rsid w:val="00B45E1C"/>
    <w:rsid w:val="00B46F00"/>
    <w:rsid w:val="00B46FBC"/>
    <w:rsid w:val="00B470C4"/>
    <w:rsid w:val="00B501D6"/>
    <w:rsid w:val="00B50D77"/>
    <w:rsid w:val="00B5177B"/>
    <w:rsid w:val="00B535C0"/>
    <w:rsid w:val="00B5397A"/>
    <w:rsid w:val="00B541A5"/>
    <w:rsid w:val="00B5440A"/>
    <w:rsid w:val="00B544C1"/>
    <w:rsid w:val="00B57E2C"/>
    <w:rsid w:val="00B620C9"/>
    <w:rsid w:val="00B64BE8"/>
    <w:rsid w:val="00B64C9A"/>
    <w:rsid w:val="00B65E36"/>
    <w:rsid w:val="00B73EFA"/>
    <w:rsid w:val="00B75CC5"/>
    <w:rsid w:val="00B80E35"/>
    <w:rsid w:val="00B81ABA"/>
    <w:rsid w:val="00B82B0E"/>
    <w:rsid w:val="00B83B3F"/>
    <w:rsid w:val="00B848EA"/>
    <w:rsid w:val="00B86149"/>
    <w:rsid w:val="00B90893"/>
    <w:rsid w:val="00B92393"/>
    <w:rsid w:val="00B936BF"/>
    <w:rsid w:val="00B93D0A"/>
    <w:rsid w:val="00B94384"/>
    <w:rsid w:val="00B9542F"/>
    <w:rsid w:val="00B9795A"/>
    <w:rsid w:val="00B97B84"/>
    <w:rsid w:val="00BA01F0"/>
    <w:rsid w:val="00BA0563"/>
    <w:rsid w:val="00BA0631"/>
    <w:rsid w:val="00BA07FD"/>
    <w:rsid w:val="00BA131C"/>
    <w:rsid w:val="00BA19C8"/>
    <w:rsid w:val="00BA242A"/>
    <w:rsid w:val="00BA27E5"/>
    <w:rsid w:val="00BA392C"/>
    <w:rsid w:val="00BA5721"/>
    <w:rsid w:val="00BA761F"/>
    <w:rsid w:val="00BB1259"/>
    <w:rsid w:val="00BB5D1D"/>
    <w:rsid w:val="00BB6896"/>
    <w:rsid w:val="00BB69B6"/>
    <w:rsid w:val="00BB6AE0"/>
    <w:rsid w:val="00BB6F32"/>
    <w:rsid w:val="00BB7E5F"/>
    <w:rsid w:val="00BC1C50"/>
    <w:rsid w:val="00BC1FE5"/>
    <w:rsid w:val="00BC3549"/>
    <w:rsid w:val="00BC5133"/>
    <w:rsid w:val="00BC557E"/>
    <w:rsid w:val="00BC739E"/>
    <w:rsid w:val="00BD1919"/>
    <w:rsid w:val="00BD2E86"/>
    <w:rsid w:val="00BD34F5"/>
    <w:rsid w:val="00BD402C"/>
    <w:rsid w:val="00BD42B0"/>
    <w:rsid w:val="00BD4474"/>
    <w:rsid w:val="00BD5454"/>
    <w:rsid w:val="00BD5CC1"/>
    <w:rsid w:val="00BE0303"/>
    <w:rsid w:val="00BE2259"/>
    <w:rsid w:val="00BE5B87"/>
    <w:rsid w:val="00BE65A3"/>
    <w:rsid w:val="00BF19A2"/>
    <w:rsid w:val="00BF1BE6"/>
    <w:rsid w:val="00BF41AB"/>
    <w:rsid w:val="00BF4E18"/>
    <w:rsid w:val="00BF6F6A"/>
    <w:rsid w:val="00BF79FC"/>
    <w:rsid w:val="00C03ED8"/>
    <w:rsid w:val="00C04024"/>
    <w:rsid w:val="00C05DCA"/>
    <w:rsid w:val="00C05F68"/>
    <w:rsid w:val="00C06B25"/>
    <w:rsid w:val="00C0704B"/>
    <w:rsid w:val="00C073DE"/>
    <w:rsid w:val="00C1050F"/>
    <w:rsid w:val="00C10B30"/>
    <w:rsid w:val="00C11AA0"/>
    <w:rsid w:val="00C169CB"/>
    <w:rsid w:val="00C20802"/>
    <w:rsid w:val="00C20A48"/>
    <w:rsid w:val="00C20E2B"/>
    <w:rsid w:val="00C213E2"/>
    <w:rsid w:val="00C2390D"/>
    <w:rsid w:val="00C246A7"/>
    <w:rsid w:val="00C3002A"/>
    <w:rsid w:val="00C3015A"/>
    <w:rsid w:val="00C301F8"/>
    <w:rsid w:val="00C322D2"/>
    <w:rsid w:val="00C33AE5"/>
    <w:rsid w:val="00C3675E"/>
    <w:rsid w:val="00C37111"/>
    <w:rsid w:val="00C371A3"/>
    <w:rsid w:val="00C37FCF"/>
    <w:rsid w:val="00C41B3B"/>
    <w:rsid w:val="00C41F52"/>
    <w:rsid w:val="00C4248F"/>
    <w:rsid w:val="00C42655"/>
    <w:rsid w:val="00C4294B"/>
    <w:rsid w:val="00C451DC"/>
    <w:rsid w:val="00C45A8C"/>
    <w:rsid w:val="00C475AD"/>
    <w:rsid w:val="00C50BDE"/>
    <w:rsid w:val="00C528EB"/>
    <w:rsid w:val="00C532AF"/>
    <w:rsid w:val="00C54CF0"/>
    <w:rsid w:val="00C5757D"/>
    <w:rsid w:val="00C608AD"/>
    <w:rsid w:val="00C60D35"/>
    <w:rsid w:val="00C6672C"/>
    <w:rsid w:val="00C66E5F"/>
    <w:rsid w:val="00C67ADB"/>
    <w:rsid w:val="00C67BBD"/>
    <w:rsid w:val="00C71A27"/>
    <w:rsid w:val="00C7337E"/>
    <w:rsid w:val="00C736F1"/>
    <w:rsid w:val="00C742F6"/>
    <w:rsid w:val="00C764AF"/>
    <w:rsid w:val="00C779F8"/>
    <w:rsid w:val="00C80B8E"/>
    <w:rsid w:val="00C80D3D"/>
    <w:rsid w:val="00C80E66"/>
    <w:rsid w:val="00C823AA"/>
    <w:rsid w:val="00C82636"/>
    <w:rsid w:val="00C82CEF"/>
    <w:rsid w:val="00C85440"/>
    <w:rsid w:val="00C8609B"/>
    <w:rsid w:val="00C86675"/>
    <w:rsid w:val="00C90437"/>
    <w:rsid w:val="00C9168E"/>
    <w:rsid w:val="00C92310"/>
    <w:rsid w:val="00C974FB"/>
    <w:rsid w:val="00CA3967"/>
    <w:rsid w:val="00CA44C9"/>
    <w:rsid w:val="00CB04CB"/>
    <w:rsid w:val="00CB0FF1"/>
    <w:rsid w:val="00CB13EC"/>
    <w:rsid w:val="00CB2443"/>
    <w:rsid w:val="00CB5A21"/>
    <w:rsid w:val="00CB6D2D"/>
    <w:rsid w:val="00CB79D6"/>
    <w:rsid w:val="00CB7CB5"/>
    <w:rsid w:val="00CC0028"/>
    <w:rsid w:val="00CC0D85"/>
    <w:rsid w:val="00CC114C"/>
    <w:rsid w:val="00CC19FF"/>
    <w:rsid w:val="00CC282E"/>
    <w:rsid w:val="00CC2EB6"/>
    <w:rsid w:val="00CC35BA"/>
    <w:rsid w:val="00CC4401"/>
    <w:rsid w:val="00CC66A5"/>
    <w:rsid w:val="00CC684F"/>
    <w:rsid w:val="00CC6D14"/>
    <w:rsid w:val="00CC7E1B"/>
    <w:rsid w:val="00CD1832"/>
    <w:rsid w:val="00CD26B6"/>
    <w:rsid w:val="00CD338D"/>
    <w:rsid w:val="00CD4138"/>
    <w:rsid w:val="00CD5922"/>
    <w:rsid w:val="00CD6334"/>
    <w:rsid w:val="00CD72E8"/>
    <w:rsid w:val="00CE0711"/>
    <w:rsid w:val="00CE0B5D"/>
    <w:rsid w:val="00CE0FDE"/>
    <w:rsid w:val="00CE112D"/>
    <w:rsid w:val="00CE3992"/>
    <w:rsid w:val="00CE39A0"/>
    <w:rsid w:val="00CE61E6"/>
    <w:rsid w:val="00CE64AF"/>
    <w:rsid w:val="00CE6CB7"/>
    <w:rsid w:val="00CF2BA1"/>
    <w:rsid w:val="00CF5BF9"/>
    <w:rsid w:val="00CF5D69"/>
    <w:rsid w:val="00CF61DA"/>
    <w:rsid w:val="00CF6ED7"/>
    <w:rsid w:val="00CF7211"/>
    <w:rsid w:val="00CF7387"/>
    <w:rsid w:val="00CF738F"/>
    <w:rsid w:val="00D00561"/>
    <w:rsid w:val="00D01436"/>
    <w:rsid w:val="00D047A8"/>
    <w:rsid w:val="00D06AC8"/>
    <w:rsid w:val="00D06EFD"/>
    <w:rsid w:val="00D11629"/>
    <w:rsid w:val="00D11D41"/>
    <w:rsid w:val="00D121F5"/>
    <w:rsid w:val="00D123C6"/>
    <w:rsid w:val="00D14804"/>
    <w:rsid w:val="00D14986"/>
    <w:rsid w:val="00D14B42"/>
    <w:rsid w:val="00D159C1"/>
    <w:rsid w:val="00D16A4B"/>
    <w:rsid w:val="00D16CFD"/>
    <w:rsid w:val="00D20DE4"/>
    <w:rsid w:val="00D21E1E"/>
    <w:rsid w:val="00D237C7"/>
    <w:rsid w:val="00D245C0"/>
    <w:rsid w:val="00D265DB"/>
    <w:rsid w:val="00D266F7"/>
    <w:rsid w:val="00D30449"/>
    <w:rsid w:val="00D309A2"/>
    <w:rsid w:val="00D31216"/>
    <w:rsid w:val="00D320BC"/>
    <w:rsid w:val="00D32710"/>
    <w:rsid w:val="00D33676"/>
    <w:rsid w:val="00D34866"/>
    <w:rsid w:val="00D361BC"/>
    <w:rsid w:val="00D36841"/>
    <w:rsid w:val="00D378BF"/>
    <w:rsid w:val="00D40F73"/>
    <w:rsid w:val="00D4238E"/>
    <w:rsid w:val="00D4298C"/>
    <w:rsid w:val="00D42999"/>
    <w:rsid w:val="00D43EDE"/>
    <w:rsid w:val="00D44FA9"/>
    <w:rsid w:val="00D47B41"/>
    <w:rsid w:val="00D50F71"/>
    <w:rsid w:val="00D51F85"/>
    <w:rsid w:val="00D521DC"/>
    <w:rsid w:val="00D546BC"/>
    <w:rsid w:val="00D5495D"/>
    <w:rsid w:val="00D54B4E"/>
    <w:rsid w:val="00D54F08"/>
    <w:rsid w:val="00D558C4"/>
    <w:rsid w:val="00D559D6"/>
    <w:rsid w:val="00D55A00"/>
    <w:rsid w:val="00D55D6C"/>
    <w:rsid w:val="00D57A2A"/>
    <w:rsid w:val="00D61C18"/>
    <w:rsid w:val="00D63888"/>
    <w:rsid w:val="00D64A3D"/>
    <w:rsid w:val="00D661B3"/>
    <w:rsid w:val="00D6789D"/>
    <w:rsid w:val="00D7142F"/>
    <w:rsid w:val="00D71764"/>
    <w:rsid w:val="00D738BA"/>
    <w:rsid w:val="00D76464"/>
    <w:rsid w:val="00D77649"/>
    <w:rsid w:val="00D77DB1"/>
    <w:rsid w:val="00D834CB"/>
    <w:rsid w:val="00D86235"/>
    <w:rsid w:val="00D86269"/>
    <w:rsid w:val="00D86954"/>
    <w:rsid w:val="00D87E46"/>
    <w:rsid w:val="00D9161F"/>
    <w:rsid w:val="00D935B9"/>
    <w:rsid w:val="00D93CA8"/>
    <w:rsid w:val="00D93CAA"/>
    <w:rsid w:val="00D97D4E"/>
    <w:rsid w:val="00D97FD6"/>
    <w:rsid w:val="00DA0247"/>
    <w:rsid w:val="00DA1F2C"/>
    <w:rsid w:val="00DA2F3E"/>
    <w:rsid w:val="00DA3AFB"/>
    <w:rsid w:val="00DA3B7C"/>
    <w:rsid w:val="00DA425A"/>
    <w:rsid w:val="00DA788F"/>
    <w:rsid w:val="00DB0EFC"/>
    <w:rsid w:val="00DB199E"/>
    <w:rsid w:val="00DB2EF8"/>
    <w:rsid w:val="00DB3BFE"/>
    <w:rsid w:val="00DB46F3"/>
    <w:rsid w:val="00DB48C1"/>
    <w:rsid w:val="00DB4F07"/>
    <w:rsid w:val="00DB5AB1"/>
    <w:rsid w:val="00DB6BFE"/>
    <w:rsid w:val="00DB7265"/>
    <w:rsid w:val="00DB7B60"/>
    <w:rsid w:val="00DC22FE"/>
    <w:rsid w:val="00DC3468"/>
    <w:rsid w:val="00DC560D"/>
    <w:rsid w:val="00DC57D9"/>
    <w:rsid w:val="00DD19C5"/>
    <w:rsid w:val="00DD23F6"/>
    <w:rsid w:val="00DD2700"/>
    <w:rsid w:val="00DD3D97"/>
    <w:rsid w:val="00DD71D7"/>
    <w:rsid w:val="00DD78FC"/>
    <w:rsid w:val="00DE214D"/>
    <w:rsid w:val="00DE39E0"/>
    <w:rsid w:val="00DE3C41"/>
    <w:rsid w:val="00DE5D70"/>
    <w:rsid w:val="00DE74D7"/>
    <w:rsid w:val="00DF1F56"/>
    <w:rsid w:val="00DF3953"/>
    <w:rsid w:val="00DF399D"/>
    <w:rsid w:val="00DF3F30"/>
    <w:rsid w:val="00DF4462"/>
    <w:rsid w:val="00DF4726"/>
    <w:rsid w:val="00DF541E"/>
    <w:rsid w:val="00DF573C"/>
    <w:rsid w:val="00DF708F"/>
    <w:rsid w:val="00DF7187"/>
    <w:rsid w:val="00E01A95"/>
    <w:rsid w:val="00E02E12"/>
    <w:rsid w:val="00E038DC"/>
    <w:rsid w:val="00E05721"/>
    <w:rsid w:val="00E07F45"/>
    <w:rsid w:val="00E07FD1"/>
    <w:rsid w:val="00E11F74"/>
    <w:rsid w:val="00E14B81"/>
    <w:rsid w:val="00E20292"/>
    <w:rsid w:val="00E20EE3"/>
    <w:rsid w:val="00E22D29"/>
    <w:rsid w:val="00E235E8"/>
    <w:rsid w:val="00E24DBF"/>
    <w:rsid w:val="00E2571D"/>
    <w:rsid w:val="00E27941"/>
    <w:rsid w:val="00E279D4"/>
    <w:rsid w:val="00E3154C"/>
    <w:rsid w:val="00E32380"/>
    <w:rsid w:val="00E3295B"/>
    <w:rsid w:val="00E3330A"/>
    <w:rsid w:val="00E3385F"/>
    <w:rsid w:val="00E342ED"/>
    <w:rsid w:val="00E37B24"/>
    <w:rsid w:val="00E41126"/>
    <w:rsid w:val="00E41606"/>
    <w:rsid w:val="00E4176B"/>
    <w:rsid w:val="00E41D74"/>
    <w:rsid w:val="00E41E34"/>
    <w:rsid w:val="00E431F8"/>
    <w:rsid w:val="00E43FA7"/>
    <w:rsid w:val="00E44616"/>
    <w:rsid w:val="00E46216"/>
    <w:rsid w:val="00E46B3F"/>
    <w:rsid w:val="00E52B96"/>
    <w:rsid w:val="00E54086"/>
    <w:rsid w:val="00E60F30"/>
    <w:rsid w:val="00E6353B"/>
    <w:rsid w:val="00E65D77"/>
    <w:rsid w:val="00E66D8A"/>
    <w:rsid w:val="00E676F6"/>
    <w:rsid w:val="00E714DB"/>
    <w:rsid w:val="00E74FC3"/>
    <w:rsid w:val="00E760BD"/>
    <w:rsid w:val="00E76681"/>
    <w:rsid w:val="00E80767"/>
    <w:rsid w:val="00E8254A"/>
    <w:rsid w:val="00E82CA1"/>
    <w:rsid w:val="00E876DC"/>
    <w:rsid w:val="00E910CC"/>
    <w:rsid w:val="00E93E62"/>
    <w:rsid w:val="00E949E2"/>
    <w:rsid w:val="00E96508"/>
    <w:rsid w:val="00E96690"/>
    <w:rsid w:val="00E96696"/>
    <w:rsid w:val="00E968C7"/>
    <w:rsid w:val="00E96E29"/>
    <w:rsid w:val="00E97C73"/>
    <w:rsid w:val="00EA1FEC"/>
    <w:rsid w:val="00EA6E3E"/>
    <w:rsid w:val="00EA7626"/>
    <w:rsid w:val="00EB00E4"/>
    <w:rsid w:val="00EB17EF"/>
    <w:rsid w:val="00EB2776"/>
    <w:rsid w:val="00EB39E4"/>
    <w:rsid w:val="00EB4350"/>
    <w:rsid w:val="00EB4CC6"/>
    <w:rsid w:val="00EB54A2"/>
    <w:rsid w:val="00EB5862"/>
    <w:rsid w:val="00EB6A51"/>
    <w:rsid w:val="00EB7FB8"/>
    <w:rsid w:val="00EC04F6"/>
    <w:rsid w:val="00EC19CF"/>
    <w:rsid w:val="00EC2F47"/>
    <w:rsid w:val="00EC3107"/>
    <w:rsid w:val="00EC77BE"/>
    <w:rsid w:val="00ED0E50"/>
    <w:rsid w:val="00ED0FF8"/>
    <w:rsid w:val="00ED2B63"/>
    <w:rsid w:val="00ED3233"/>
    <w:rsid w:val="00ED3555"/>
    <w:rsid w:val="00ED3E22"/>
    <w:rsid w:val="00ED5883"/>
    <w:rsid w:val="00ED5AE1"/>
    <w:rsid w:val="00ED64DB"/>
    <w:rsid w:val="00ED74AA"/>
    <w:rsid w:val="00EE0107"/>
    <w:rsid w:val="00EE0281"/>
    <w:rsid w:val="00EE1AB9"/>
    <w:rsid w:val="00EE228E"/>
    <w:rsid w:val="00EE2AC6"/>
    <w:rsid w:val="00EE2E9F"/>
    <w:rsid w:val="00EE2FD6"/>
    <w:rsid w:val="00EE3DC5"/>
    <w:rsid w:val="00EE413D"/>
    <w:rsid w:val="00EE4410"/>
    <w:rsid w:val="00EE552F"/>
    <w:rsid w:val="00EE5E85"/>
    <w:rsid w:val="00EE6047"/>
    <w:rsid w:val="00EF121E"/>
    <w:rsid w:val="00EF2E98"/>
    <w:rsid w:val="00EF32FE"/>
    <w:rsid w:val="00EF3BE3"/>
    <w:rsid w:val="00EF4958"/>
    <w:rsid w:val="00EF528E"/>
    <w:rsid w:val="00EF5581"/>
    <w:rsid w:val="00EF55A4"/>
    <w:rsid w:val="00EF63CB"/>
    <w:rsid w:val="00EF6418"/>
    <w:rsid w:val="00EF6970"/>
    <w:rsid w:val="00EF7359"/>
    <w:rsid w:val="00EF7681"/>
    <w:rsid w:val="00EF7C8C"/>
    <w:rsid w:val="00F0025D"/>
    <w:rsid w:val="00F00E1E"/>
    <w:rsid w:val="00F0179F"/>
    <w:rsid w:val="00F01BF8"/>
    <w:rsid w:val="00F0252B"/>
    <w:rsid w:val="00F0321E"/>
    <w:rsid w:val="00F03EBB"/>
    <w:rsid w:val="00F03F36"/>
    <w:rsid w:val="00F10F04"/>
    <w:rsid w:val="00F11330"/>
    <w:rsid w:val="00F11AD9"/>
    <w:rsid w:val="00F1231B"/>
    <w:rsid w:val="00F12BDC"/>
    <w:rsid w:val="00F1349E"/>
    <w:rsid w:val="00F16A61"/>
    <w:rsid w:val="00F176A2"/>
    <w:rsid w:val="00F17876"/>
    <w:rsid w:val="00F20503"/>
    <w:rsid w:val="00F241E6"/>
    <w:rsid w:val="00F245A7"/>
    <w:rsid w:val="00F24898"/>
    <w:rsid w:val="00F25932"/>
    <w:rsid w:val="00F25CF7"/>
    <w:rsid w:val="00F26FCE"/>
    <w:rsid w:val="00F27F60"/>
    <w:rsid w:val="00F3021A"/>
    <w:rsid w:val="00F31E39"/>
    <w:rsid w:val="00F33C38"/>
    <w:rsid w:val="00F34E1A"/>
    <w:rsid w:val="00F34E5C"/>
    <w:rsid w:val="00F410F7"/>
    <w:rsid w:val="00F41495"/>
    <w:rsid w:val="00F4312F"/>
    <w:rsid w:val="00F43917"/>
    <w:rsid w:val="00F43E42"/>
    <w:rsid w:val="00F44DAC"/>
    <w:rsid w:val="00F45B5E"/>
    <w:rsid w:val="00F465C8"/>
    <w:rsid w:val="00F511A3"/>
    <w:rsid w:val="00F53EB5"/>
    <w:rsid w:val="00F56066"/>
    <w:rsid w:val="00F603A1"/>
    <w:rsid w:val="00F61FC6"/>
    <w:rsid w:val="00F655F0"/>
    <w:rsid w:val="00F65914"/>
    <w:rsid w:val="00F65A8D"/>
    <w:rsid w:val="00F6669C"/>
    <w:rsid w:val="00F6785C"/>
    <w:rsid w:val="00F6790D"/>
    <w:rsid w:val="00F706F3"/>
    <w:rsid w:val="00F72DB4"/>
    <w:rsid w:val="00F72E03"/>
    <w:rsid w:val="00F741ED"/>
    <w:rsid w:val="00F741FC"/>
    <w:rsid w:val="00F756E6"/>
    <w:rsid w:val="00F7760D"/>
    <w:rsid w:val="00F81415"/>
    <w:rsid w:val="00F838AE"/>
    <w:rsid w:val="00F8480C"/>
    <w:rsid w:val="00F84C5F"/>
    <w:rsid w:val="00F8564F"/>
    <w:rsid w:val="00F8688C"/>
    <w:rsid w:val="00F8732C"/>
    <w:rsid w:val="00F91384"/>
    <w:rsid w:val="00F91969"/>
    <w:rsid w:val="00F92A52"/>
    <w:rsid w:val="00F92AC6"/>
    <w:rsid w:val="00F9378C"/>
    <w:rsid w:val="00F93F3A"/>
    <w:rsid w:val="00F958D2"/>
    <w:rsid w:val="00F95C19"/>
    <w:rsid w:val="00F95C78"/>
    <w:rsid w:val="00F96550"/>
    <w:rsid w:val="00F969E8"/>
    <w:rsid w:val="00FA122B"/>
    <w:rsid w:val="00FA183C"/>
    <w:rsid w:val="00FA58AA"/>
    <w:rsid w:val="00FA58AF"/>
    <w:rsid w:val="00FA5F38"/>
    <w:rsid w:val="00FA638F"/>
    <w:rsid w:val="00FB2451"/>
    <w:rsid w:val="00FB263F"/>
    <w:rsid w:val="00FB2C14"/>
    <w:rsid w:val="00FB60EF"/>
    <w:rsid w:val="00FB695A"/>
    <w:rsid w:val="00FB78EA"/>
    <w:rsid w:val="00FB7916"/>
    <w:rsid w:val="00FB791C"/>
    <w:rsid w:val="00FC35C3"/>
    <w:rsid w:val="00FC4B00"/>
    <w:rsid w:val="00FC53A7"/>
    <w:rsid w:val="00FC5596"/>
    <w:rsid w:val="00FC57D4"/>
    <w:rsid w:val="00FC5BF1"/>
    <w:rsid w:val="00FD2A68"/>
    <w:rsid w:val="00FD3427"/>
    <w:rsid w:val="00FD4B08"/>
    <w:rsid w:val="00FD4C5B"/>
    <w:rsid w:val="00FD779F"/>
    <w:rsid w:val="00FD7FD9"/>
    <w:rsid w:val="00FE18AB"/>
    <w:rsid w:val="00FE1B50"/>
    <w:rsid w:val="00FE2355"/>
    <w:rsid w:val="00FE2AB2"/>
    <w:rsid w:val="00FE2C7D"/>
    <w:rsid w:val="00FE43CB"/>
    <w:rsid w:val="00FE45C1"/>
    <w:rsid w:val="00FE6258"/>
    <w:rsid w:val="00FE6611"/>
    <w:rsid w:val="00FE76B4"/>
    <w:rsid w:val="00FE7D11"/>
    <w:rsid w:val="00FF5596"/>
    <w:rsid w:val="00FF6B92"/>
    <w:rsid w:val="00FF7FCC"/>
    <w:rsid w:val="344DA960"/>
  </w:rsids>
  <m:mathPr>
    <m:mathFont m:val="Cambria Math"/>
    <m:brkBin m:val="before"/>
    <m:brkBinSub m:val="--"/>
    <m:smallFrac m:val="0"/>
    <m:dispDef/>
    <m:lMargin m:val="0"/>
    <m:rMargin m:val="0"/>
    <m:defJc m:val="centerGroup"/>
    <m:wrapIndent m:val="1440"/>
    <m:intLim m:val="subSup"/>
    <m:naryLim m:val="undOvr"/>
  </m:mathPr>
  <w:themeFontLang w:val="bg-BG"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679BC58"/>
  <w15:docId w15:val="{15DF3914-6EAD-401E-B6AD-F6EC741E6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10185"/>
    <w:rPr>
      <w:sz w:val="24"/>
      <w:szCs w:val="24"/>
    </w:rPr>
  </w:style>
  <w:style w:type="paragraph" w:styleId="1">
    <w:name w:val="heading 1"/>
    <w:basedOn w:val="a0"/>
    <w:next w:val="a0"/>
    <w:link w:val="10"/>
    <w:uiPriority w:val="9"/>
    <w:qFormat/>
    <w:rsid w:val="00C66E5F"/>
    <w:pPr>
      <w:keepNext/>
      <w:spacing w:before="240" w:after="60"/>
      <w:outlineLvl w:val="0"/>
    </w:pPr>
    <w:rPr>
      <w:rFonts w:ascii="Cambria" w:hAnsi="Cambria"/>
      <w:b/>
      <w:bCs/>
      <w:kern w:val="32"/>
      <w:sz w:val="32"/>
      <w:szCs w:val="32"/>
    </w:rPr>
  </w:style>
  <w:style w:type="paragraph" w:styleId="2">
    <w:name w:val="heading 2"/>
    <w:basedOn w:val="a0"/>
    <w:next w:val="a0"/>
    <w:link w:val="20"/>
    <w:uiPriority w:val="9"/>
    <w:qFormat/>
    <w:rsid w:val="00C66E5F"/>
    <w:pPr>
      <w:keepNext/>
      <w:spacing w:before="240" w:after="60"/>
      <w:outlineLvl w:val="1"/>
    </w:pPr>
    <w:rPr>
      <w:rFonts w:ascii="Cambria" w:hAnsi="Cambria"/>
      <w:b/>
      <w:bCs/>
      <w:i/>
      <w:iCs/>
      <w:sz w:val="28"/>
      <w:szCs w:val="28"/>
    </w:rPr>
  </w:style>
  <w:style w:type="paragraph" w:styleId="3">
    <w:name w:val="heading 3"/>
    <w:basedOn w:val="a0"/>
    <w:next w:val="a0"/>
    <w:link w:val="30"/>
    <w:uiPriority w:val="9"/>
    <w:qFormat/>
    <w:rsid w:val="00C66E5F"/>
    <w:pPr>
      <w:keepNext/>
      <w:keepLines/>
      <w:spacing w:before="200"/>
      <w:outlineLvl w:val="2"/>
    </w:pPr>
    <w:rPr>
      <w:rFonts w:ascii="Cambria" w:hAnsi="Cambria"/>
      <w:b/>
      <w:bCs/>
      <w:color w:val="4F81BD"/>
      <w:lang w:val="en-GB" w:eastAsia="en-US"/>
    </w:rPr>
  </w:style>
  <w:style w:type="paragraph" w:styleId="4">
    <w:name w:val="heading 4"/>
    <w:basedOn w:val="a0"/>
    <w:next w:val="a0"/>
    <w:link w:val="40"/>
    <w:uiPriority w:val="9"/>
    <w:qFormat/>
    <w:rsid w:val="00FE6258"/>
    <w:pPr>
      <w:keepNext/>
      <w:outlineLvl w:val="3"/>
    </w:pPr>
    <w:rPr>
      <w:b/>
      <w:bCs/>
      <w:lang w:eastAsia="en-US"/>
    </w:rPr>
  </w:style>
  <w:style w:type="paragraph" w:styleId="5">
    <w:name w:val="heading 5"/>
    <w:basedOn w:val="a0"/>
    <w:next w:val="a0"/>
    <w:link w:val="50"/>
    <w:uiPriority w:val="9"/>
    <w:semiHidden/>
    <w:unhideWhenUsed/>
    <w:qFormat/>
    <w:rsid w:val="00701126"/>
    <w:pPr>
      <w:keepNext/>
      <w:keepLines/>
      <w:spacing w:before="40"/>
      <w:outlineLvl w:val="4"/>
    </w:pPr>
    <w:rPr>
      <w:rFonts w:asciiTheme="majorHAnsi" w:eastAsiaTheme="majorEastAsia" w:hAnsiTheme="majorHAnsi" w:cstheme="majorBidi"/>
      <w:color w:val="365F91"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rsid w:val="00531BCD"/>
    <w:rPr>
      <w:color w:val="0000FF"/>
      <w:u w:val="single"/>
    </w:rPr>
  </w:style>
  <w:style w:type="character" w:styleId="a5">
    <w:name w:val="FollowedHyperlink"/>
    <w:uiPriority w:val="99"/>
    <w:rsid w:val="00531BCD"/>
    <w:rPr>
      <w:color w:val="800080"/>
      <w:u w:val="single"/>
    </w:rPr>
  </w:style>
  <w:style w:type="paragraph" w:customStyle="1" w:styleId="font5">
    <w:name w:val="font5"/>
    <w:basedOn w:val="a0"/>
    <w:rsid w:val="00531BCD"/>
    <w:pPr>
      <w:spacing w:before="100" w:beforeAutospacing="1" w:after="100" w:afterAutospacing="1"/>
    </w:pPr>
    <w:rPr>
      <w:rFonts w:ascii="Arial" w:hAnsi="Arial" w:cs="Arial"/>
      <w:sz w:val="20"/>
      <w:szCs w:val="20"/>
    </w:rPr>
  </w:style>
  <w:style w:type="paragraph" w:customStyle="1" w:styleId="font6">
    <w:name w:val="font6"/>
    <w:basedOn w:val="a0"/>
    <w:rsid w:val="00531BCD"/>
    <w:pPr>
      <w:spacing w:before="100" w:beforeAutospacing="1" w:after="100" w:afterAutospacing="1"/>
    </w:pPr>
    <w:rPr>
      <w:rFonts w:ascii="Arial" w:hAnsi="Arial" w:cs="Arial"/>
      <w:b/>
      <w:bCs/>
      <w:sz w:val="26"/>
      <w:szCs w:val="26"/>
    </w:rPr>
  </w:style>
  <w:style w:type="paragraph" w:customStyle="1" w:styleId="xl63">
    <w:name w:val="xl63"/>
    <w:basedOn w:val="a0"/>
    <w:rsid w:val="00531BCD"/>
    <w:pPr>
      <w:pBdr>
        <w:top w:val="single" w:sz="4" w:space="0" w:color="auto"/>
        <w:left w:val="single" w:sz="4" w:space="0" w:color="auto"/>
      </w:pBdr>
      <w:shd w:val="clear" w:color="auto" w:fill="C0C0C0"/>
      <w:spacing w:before="100" w:beforeAutospacing="1" w:after="100" w:afterAutospacing="1"/>
    </w:pPr>
  </w:style>
  <w:style w:type="paragraph" w:customStyle="1" w:styleId="xl64">
    <w:name w:val="xl64"/>
    <w:basedOn w:val="a0"/>
    <w:rsid w:val="00531BCD"/>
    <w:pPr>
      <w:pBdr>
        <w:top w:val="single" w:sz="4" w:space="0" w:color="auto"/>
      </w:pBdr>
      <w:shd w:val="clear" w:color="auto" w:fill="C0C0C0"/>
      <w:spacing w:before="100" w:beforeAutospacing="1" w:after="100" w:afterAutospacing="1"/>
    </w:pPr>
  </w:style>
  <w:style w:type="paragraph" w:customStyle="1" w:styleId="xl65">
    <w:name w:val="xl65"/>
    <w:basedOn w:val="a0"/>
    <w:rsid w:val="00531BCD"/>
    <w:pPr>
      <w:pBdr>
        <w:top w:val="single" w:sz="4" w:space="0" w:color="auto"/>
        <w:right w:val="single" w:sz="4" w:space="0" w:color="auto"/>
      </w:pBdr>
      <w:shd w:val="clear" w:color="auto" w:fill="C0C0C0"/>
      <w:spacing w:before="100" w:beforeAutospacing="1" w:after="100" w:afterAutospacing="1"/>
    </w:pPr>
  </w:style>
  <w:style w:type="paragraph" w:customStyle="1" w:styleId="xl66">
    <w:name w:val="xl66"/>
    <w:basedOn w:val="a0"/>
    <w:rsid w:val="00531BCD"/>
    <w:pPr>
      <w:pBdr>
        <w:left w:val="single" w:sz="4" w:space="0" w:color="auto"/>
        <w:bottom w:val="single" w:sz="4" w:space="0" w:color="auto"/>
      </w:pBdr>
      <w:shd w:val="clear" w:color="auto" w:fill="C0C0C0"/>
      <w:spacing w:before="100" w:beforeAutospacing="1" w:after="100" w:afterAutospacing="1"/>
    </w:pPr>
  </w:style>
  <w:style w:type="paragraph" w:customStyle="1" w:styleId="xl67">
    <w:name w:val="xl67"/>
    <w:basedOn w:val="a0"/>
    <w:rsid w:val="00531BCD"/>
    <w:pPr>
      <w:pBdr>
        <w:bottom w:val="single" w:sz="4" w:space="0" w:color="auto"/>
      </w:pBdr>
      <w:shd w:val="clear" w:color="auto" w:fill="C0C0C0"/>
      <w:spacing w:before="100" w:beforeAutospacing="1" w:after="100" w:afterAutospacing="1"/>
    </w:pPr>
  </w:style>
  <w:style w:type="paragraph" w:customStyle="1" w:styleId="xl68">
    <w:name w:val="xl68"/>
    <w:basedOn w:val="a0"/>
    <w:rsid w:val="00531BCD"/>
    <w:pPr>
      <w:pBdr>
        <w:bottom w:val="single" w:sz="4" w:space="0" w:color="auto"/>
        <w:right w:val="single" w:sz="4" w:space="0" w:color="auto"/>
      </w:pBdr>
      <w:shd w:val="clear" w:color="auto" w:fill="C0C0C0"/>
      <w:spacing w:before="100" w:beforeAutospacing="1" w:after="100" w:afterAutospacing="1"/>
    </w:pPr>
  </w:style>
  <w:style w:type="paragraph" w:customStyle="1" w:styleId="xl69">
    <w:name w:val="xl69"/>
    <w:basedOn w:val="a0"/>
    <w:rsid w:val="00531BCD"/>
    <w:pPr>
      <w:pBdr>
        <w:top w:val="single" w:sz="4" w:space="0" w:color="auto"/>
        <w:left w:val="single" w:sz="4" w:space="0" w:color="auto"/>
        <w:bottom w:val="single" w:sz="4" w:space="0" w:color="auto"/>
      </w:pBdr>
      <w:shd w:val="clear" w:color="auto" w:fill="C0C0C0"/>
      <w:spacing w:before="100" w:beforeAutospacing="1" w:after="100" w:afterAutospacing="1"/>
    </w:pPr>
  </w:style>
  <w:style w:type="paragraph" w:customStyle="1" w:styleId="xl70">
    <w:name w:val="xl70"/>
    <w:basedOn w:val="a0"/>
    <w:rsid w:val="00531BCD"/>
    <w:pPr>
      <w:pBdr>
        <w:top w:val="single" w:sz="4" w:space="0" w:color="auto"/>
        <w:bottom w:val="single" w:sz="4" w:space="0" w:color="auto"/>
      </w:pBdr>
      <w:shd w:val="clear" w:color="auto" w:fill="C0C0C0"/>
      <w:spacing w:before="100" w:beforeAutospacing="1" w:after="100" w:afterAutospacing="1"/>
    </w:pPr>
  </w:style>
  <w:style w:type="paragraph" w:customStyle="1" w:styleId="xl71">
    <w:name w:val="xl71"/>
    <w:basedOn w:val="a0"/>
    <w:rsid w:val="00531BCD"/>
    <w:pPr>
      <w:pBdr>
        <w:top w:val="single" w:sz="4" w:space="0" w:color="auto"/>
        <w:bottom w:val="single" w:sz="4" w:space="0" w:color="auto"/>
        <w:right w:val="single" w:sz="4" w:space="0" w:color="auto"/>
      </w:pBdr>
      <w:shd w:val="clear" w:color="auto" w:fill="C0C0C0"/>
      <w:spacing w:before="100" w:beforeAutospacing="1" w:after="100" w:afterAutospacing="1"/>
    </w:pPr>
  </w:style>
  <w:style w:type="paragraph" w:customStyle="1" w:styleId="xl72">
    <w:name w:val="xl72"/>
    <w:basedOn w:val="a0"/>
    <w:rsid w:val="00531BCD"/>
    <w:pPr>
      <w:pBdr>
        <w:left w:val="single" w:sz="4" w:space="0" w:color="auto"/>
      </w:pBdr>
      <w:shd w:val="clear" w:color="auto" w:fill="C0C0C0"/>
      <w:spacing w:before="100" w:beforeAutospacing="1" w:after="100" w:afterAutospacing="1"/>
    </w:pPr>
  </w:style>
  <w:style w:type="paragraph" w:customStyle="1" w:styleId="xl73">
    <w:name w:val="xl73"/>
    <w:basedOn w:val="a0"/>
    <w:rsid w:val="00531BCD"/>
    <w:pPr>
      <w:shd w:val="clear" w:color="auto" w:fill="C0C0C0"/>
      <w:spacing w:before="100" w:beforeAutospacing="1" w:after="100" w:afterAutospacing="1"/>
    </w:pPr>
  </w:style>
  <w:style w:type="paragraph" w:customStyle="1" w:styleId="xl74">
    <w:name w:val="xl74"/>
    <w:basedOn w:val="a0"/>
    <w:rsid w:val="00531BCD"/>
    <w:pPr>
      <w:pBdr>
        <w:right w:val="single" w:sz="4" w:space="0" w:color="auto"/>
      </w:pBdr>
      <w:shd w:val="clear" w:color="auto" w:fill="C0C0C0"/>
      <w:spacing w:before="100" w:beforeAutospacing="1" w:after="100" w:afterAutospacing="1"/>
    </w:pPr>
  </w:style>
  <w:style w:type="paragraph" w:customStyle="1" w:styleId="xl75">
    <w:name w:val="xl75"/>
    <w:basedOn w:val="a0"/>
    <w:rsid w:val="00531BCD"/>
    <w:pPr>
      <w:spacing w:before="100" w:beforeAutospacing="1" w:after="100" w:afterAutospacing="1"/>
    </w:pPr>
    <w:rPr>
      <w:rFonts w:ascii="Arial" w:hAnsi="Arial" w:cs="Arial"/>
      <w:b/>
      <w:bCs/>
    </w:rPr>
  </w:style>
  <w:style w:type="paragraph" w:customStyle="1" w:styleId="xl76">
    <w:name w:val="xl76"/>
    <w:basedOn w:val="a0"/>
    <w:rsid w:val="00531BCD"/>
    <w:pPr>
      <w:pBdr>
        <w:top w:val="single" w:sz="4" w:space="0" w:color="auto"/>
        <w:left w:val="single" w:sz="4" w:space="0" w:color="auto"/>
      </w:pBdr>
      <w:shd w:val="clear" w:color="auto" w:fill="C0C0C0"/>
      <w:spacing w:before="100" w:beforeAutospacing="1" w:after="100" w:afterAutospacing="1"/>
    </w:pPr>
    <w:rPr>
      <w:color w:val="C0C0C0"/>
    </w:rPr>
  </w:style>
  <w:style w:type="paragraph" w:customStyle="1" w:styleId="xl77">
    <w:name w:val="xl77"/>
    <w:basedOn w:val="a0"/>
    <w:rsid w:val="00531BCD"/>
    <w:pPr>
      <w:pBdr>
        <w:top w:val="single" w:sz="4" w:space="0" w:color="auto"/>
      </w:pBdr>
      <w:shd w:val="clear" w:color="auto" w:fill="C0C0C0"/>
      <w:spacing w:before="100" w:beforeAutospacing="1" w:after="100" w:afterAutospacing="1"/>
    </w:pPr>
    <w:rPr>
      <w:color w:val="C0C0C0"/>
    </w:rPr>
  </w:style>
  <w:style w:type="paragraph" w:customStyle="1" w:styleId="xl78">
    <w:name w:val="xl78"/>
    <w:basedOn w:val="a0"/>
    <w:rsid w:val="00531BCD"/>
    <w:pPr>
      <w:pBdr>
        <w:top w:val="single" w:sz="4" w:space="0" w:color="auto"/>
        <w:right w:val="single" w:sz="4" w:space="0" w:color="auto"/>
      </w:pBdr>
      <w:shd w:val="clear" w:color="auto" w:fill="C0C0C0"/>
      <w:spacing w:before="100" w:beforeAutospacing="1" w:after="100" w:afterAutospacing="1"/>
    </w:pPr>
    <w:rPr>
      <w:color w:val="C0C0C0"/>
    </w:rPr>
  </w:style>
  <w:style w:type="paragraph" w:customStyle="1" w:styleId="xl79">
    <w:name w:val="xl79"/>
    <w:basedOn w:val="a0"/>
    <w:rsid w:val="00531BCD"/>
    <w:pPr>
      <w:pBdr>
        <w:left w:val="single" w:sz="4" w:space="0" w:color="auto"/>
        <w:bottom w:val="single" w:sz="4" w:space="0" w:color="auto"/>
      </w:pBdr>
      <w:shd w:val="clear" w:color="auto" w:fill="C0C0C0"/>
      <w:spacing w:before="100" w:beforeAutospacing="1" w:after="100" w:afterAutospacing="1"/>
    </w:pPr>
    <w:rPr>
      <w:color w:val="C0C0C0"/>
    </w:rPr>
  </w:style>
  <w:style w:type="paragraph" w:customStyle="1" w:styleId="xl80">
    <w:name w:val="xl80"/>
    <w:basedOn w:val="a0"/>
    <w:rsid w:val="00531BCD"/>
    <w:pPr>
      <w:pBdr>
        <w:bottom w:val="single" w:sz="4" w:space="0" w:color="auto"/>
      </w:pBdr>
      <w:shd w:val="clear" w:color="auto" w:fill="C0C0C0"/>
      <w:spacing w:before="100" w:beforeAutospacing="1" w:after="100" w:afterAutospacing="1"/>
    </w:pPr>
    <w:rPr>
      <w:color w:val="C0C0C0"/>
    </w:rPr>
  </w:style>
  <w:style w:type="paragraph" w:customStyle="1" w:styleId="xl81">
    <w:name w:val="xl81"/>
    <w:basedOn w:val="a0"/>
    <w:rsid w:val="00531BCD"/>
    <w:pPr>
      <w:pBdr>
        <w:bottom w:val="single" w:sz="4" w:space="0" w:color="auto"/>
        <w:right w:val="single" w:sz="4" w:space="0" w:color="auto"/>
      </w:pBdr>
      <w:shd w:val="clear" w:color="auto" w:fill="C0C0C0"/>
      <w:spacing w:before="100" w:beforeAutospacing="1" w:after="100" w:afterAutospacing="1"/>
    </w:pPr>
    <w:rPr>
      <w:color w:val="C0C0C0"/>
    </w:rPr>
  </w:style>
  <w:style w:type="paragraph" w:customStyle="1" w:styleId="xl82">
    <w:name w:val="xl82"/>
    <w:basedOn w:val="a0"/>
    <w:rsid w:val="00531BCD"/>
    <w:pPr>
      <w:pBdr>
        <w:top w:val="single" w:sz="4" w:space="0" w:color="auto"/>
        <w:bottom w:val="single" w:sz="4" w:space="0" w:color="auto"/>
      </w:pBdr>
      <w:shd w:val="clear" w:color="auto" w:fill="C0C0C0"/>
      <w:spacing w:before="100" w:beforeAutospacing="1" w:after="100" w:afterAutospacing="1"/>
    </w:pPr>
  </w:style>
  <w:style w:type="paragraph" w:customStyle="1" w:styleId="NoSpacing1">
    <w:name w:val="No Spacing1"/>
    <w:rsid w:val="001659CD"/>
    <w:rPr>
      <w:rFonts w:ascii="Calibri" w:hAnsi="Calibri"/>
      <w:sz w:val="22"/>
      <w:szCs w:val="22"/>
      <w:lang w:eastAsia="en-US"/>
    </w:rPr>
  </w:style>
  <w:style w:type="paragraph" w:styleId="a6">
    <w:name w:val="Balloon Text"/>
    <w:basedOn w:val="a0"/>
    <w:link w:val="a7"/>
    <w:uiPriority w:val="99"/>
    <w:semiHidden/>
    <w:rsid w:val="006A2F01"/>
    <w:rPr>
      <w:rFonts w:ascii="Tahoma" w:hAnsi="Tahoma" w:cs="Tahoma"/>
      <w:sz w:val="16"/>
      <w:szCs w:val="16"/>
    </w:rPr>
  </w:style>
  <w:style w:type="paragraph" w:styleId="31">
    <w:name w:val="Body Text Indent 3"/>
    <w:aliases w:val="Char1,Char1 Char Char,Char1 Char,Char2 Char Char,Char11,Char2 Char,Char2, Char, Char1 Char Char, Char1 Char, Char2 Char Char, Char1, Char2 Char, Char2"/>
    <w:basedOn w:val="a0"/>
    <w:link w:val="32"/>
    <w:rsid w:val="00663892"/>
    <w:pPr>
      <w:spacing w:before="240"/>
      <w:ind w:firstLine="709"/>
      <w:jc w:val="both"/>
    </w:pPr>
    <w:rPr>
      <w:color w:val="000000"/>
      <w:position w:val="8"/>
      <w:szCs w:val="20"/>
      <w:lang w:eastAsia="en-US"/>
    </w:rPr>
  </w:style>
  <w:style w:type="character" w:customStyle="1" w:styleId="32">
    <w:name w:val="Основен текст с отстъп 3 Знак"/>
    <w:aliases w:val="Char1 Знак,Char1 Char Char Знак,Char1 Char Знак,Char2 Char Char Знак,Char11 Знак,Char2 Char Знак,Char2 Знак, Char Знак, Char1 Char Char Знак, Char1 Char Знак, Char2 Char Char Знак, Char1 Знак, Char2 Char Знак, Char2 Знак"/>
    <w:link w:val="31"/>
    <w:rsid w:val="00663892"/>
    <w:rPr>
      <w:color w:val="000000"/>
      <w:position w:val="8"/>
      <w:sz w:val="24"/>
      <w:lang w:eastAsia="en-US"/>
    </w:rPr>
  </w:style>
  <w:style w:type="paragraph" w:styleId="a8">
    <w:name w:val="Body Text Indent"/>
    <w:basedOn w:val="a0"/>
    <w:link w:val="a9"/>
    <w:rsid w:val="00663892"/>
    <w:pPr>
      <w:spacing w:after="120"/>
      <w:ind w:left="283"/>
    </w:pPr>
  </w:style>
  <w:style w:type="character" w:customStyle="1" w:styleId="a9">
    <w:name w:val="Основен текст с отстъп Знак"/>
    <w:link w:val="a8"/>
    <w:uiPriority w:val="99"/>
    <w:rsid w:val="00663892"/>
    <w:rPr>
      <w:sz w:val="24"/>
      <w:szCs w:val="24"/>
    </w:rPr>
  </w:style>
  <w:style w:type="paragraph" w:customStyle="1" w:styleId="11">
    <w:name w:val="Знак Знак1"/>
    <w:basedOn w:val="a0"/>
    <w:rsid w:val="003034EB"/>
    <w:pPr>
      <w:tabs>
        <w:tab w:val="left" w:pos="709"/>
      </w:tabs>
    </w:pPr>
    <w:rPr>
      <w:rFonts w:ascii="Tahoma" w:hAnsi="Tahoma"/>
      <w:lang w:val="pl-PL" w:eastAsia="pl-PL"/>
    </w:rPr>
  </w:style>
  <w:style w:type="paragraph" w:customStyle="1" w:styleId="Style12">
    <w:name w:val="Style12"/>
    <w:basedOn w:val="a0"/>
    <w:rsid w:val="00C528EB"/>
    <w:pPr>
      <w:widowControl w:val="0"/>
      <w:autoSpaceDE w:val="0"/>
      <w:autoSpaceDN w:val="0"/>
      <w:adjustRightInd w:val="0"/>
      <w:spacing w:line="247" w:lineRule="exact"/>
      <w:ind w:firstLine="720"/>
      <w:jc w:val="both"/>
    </w:pPr>
  </w:style>
  <w:style w:type="paragraph" w:styleId="aa">
    <w:name w:val="Body Text"/>
    <w:aliases w:val="block style"/>
    <w:basedOn w:val="a0"/>
    <w:link w:val="ab"/>
    <w:rsid w:val="00CF6ED7"/>
    <w:pPr>
      <w:spacing w:after="120"/>
    </w:pPr>
  </w:style>
  <w:style w:type="character" w:customStyle="1" w:styleId="ab">
    <w:name w:val="Основен текст Знак"/>
    <w:aliases w:val="block style Знак"/>
    <w:link w:val="aa"/>
    <w:rsid w:val="00CF6ED7"/>
    <w:rPr>
      <w:sz w:val="24"/>
      <w:szCs w:val="24"/>
    </w:rPr>
  </w:style>
  <w:style w:type="paragraph" w:styleId="ac">
    <w:name w:val="header"/>
    <w:aliases w:val="(17) EPR Header, Знак Знак,Знак Знак"/>
    <w:basedOn w:val="a0"/>
    <w:link w:val="ad"/>
    <w:uiPriority w:val="99"/>
    <w:rsid w:val="002C412B"/>
    <w:pPr>
      <w:tabs>
        <w:tab w:val="center" w:pos="4536"/>
        <w:tab w:val="right" w:pos="9072"/>
      </w:tabs>
    </w:pPr>
  </w:style>
  <w:style w:type="character" w:customStyle="1" w:styleId="ad">
    <w:name w:val="Горен колонтитул Знак"/>
    <w:aliases w:val="(17) EPR Header Знак, Знак Знак Знак,Знак Знак Знак"/>
    <w:link w:val="ac"/>
    <w:uiPriority w:val="99"/>
    <w:rsid w:val="002C412B"/>
    <w:rPr>
      <w:sz w:val="24"/>
      <w:szCs w:val="24"/>
      <w:lang w:eastAsia="bg-BG"/>
    </w:rPr>
  </w:style>
  <w:style w:type="paragraph" w:styleId="ae">
    <w:name w:val="footer"/>
    <w:basedOn w:val="a0"/>
    <w:link w:val="af"/>
    <w:uiPriority w:val="99"/>
    <w:rsid w:val="002C412B"/>
    <w:pPr>
      <w:tabs>
        <w:tab w:val="center" w:pos="4536"/>
        <w:tab w:val="right" w:pos="9072"/>
      </w:tabs>
    </w:pPr>
  </w:style>
  <w:style w:type="character" w:customStyle="1" w:styleId="af">
    <w:name w:val="Долен колонтитул Знак"/>
    <w:link w:val="ae"/>
    <w:uiPriority w:val="99"/>
    <w:rsid w:val="002C412B"/>
    <w:rPr>
      <w:sz w:val="24"/>
      <w:szCs w:val="24"/>
      <w:lang w:eastAsia="bg-BG"/>
    </w:rPr>
  </w:style>
  <w:style w:type="character" w:customStyle="1" w:styleId="timark">
    <w:name w:val="timark"/>
    <w:basedOn w:val="a1"/>
    <w:rsid w:val="00595930"/>
  </w:style>
  <w:style w:type="character" w:styleId="af0">
    <w:name w:val="annotation reference"/>
    <w:uiPriority w:val="99"/>
    <w:semiHidden/>
    <w:rsid w:val="007A46D8"/>
    <w:rPr>
      <w:sz w:val="16"/>
      <w:szCs w:val="16"/>
    </w:rPr>
  </w:style>
  <w:style w:type="paragraph" w:styleId="af1">
    <w:name w:val="annotation text"/>
    <w:basedOn w:val="a0"/>
    <w:link w:val="af2"/>
    <w:uiPriority w:val="99"/>
    <w:rsid w:val="007A46D8"/>
    <w:rPr>
      <w:sz w:val="20"/>
      <w:szCs w:val="20"/>
    </w:rPr>
  </w:style>
  <w:style w:type="paragraph" w:styleId="af3">
    <w:name w:val="annotation subject"/>
    <w:basedOn w:val="af1"/>
    <w:next w:val="af1"/>
    <w:link w:val="af4"/>
    <w:uiPriority w:val="99"/>
    <w:semiHidden/>
    <w:rsid w:val="007A46D8"/>
    <w:rPr>
      <w:b/>
      <w:bCs/>
    </w:rPr>
  </w:style>
  <w:style w:type="paragraph" w:styleId="af5">
    <w:name w:val="Block Text"/>
    <w:basedOn w:val="a0"/>
    <w:uiPriority w:val="99"/>
    <w:rsid w:val="00840136"/>
    <w:pPr>
      <w:spacing w:after="120" w:line="276" w:lineRule="auto"/>
      <w:ind w:left="1440" w:right="1440"/>
    </w:pPr>
    <w:rPr>
      <w:rFonts w:ascii="Calibri" w:eastAsia="Calibri" w:hAnsi="Calibri"/>
      <w:sz w:val="22"/>
      <w:szCs w:val="22"/>
      <w:lang w:eastAsia="en-US"/>
    </w:rPr>
  </w:style>
  <w:style w:type="paragraph" w:styleId="21">
    <w:name w:val="Body Text Indent 2"/>
    <w:basedOn w:val="a0"/>
    <w:link w:val="22"/>
    <w:uiPriority w:val="99"/>
    <w:unhideWhenUsed/>
    <w:rsid w:val="00840136"/>
    <w:pPr>
      <w:spacing w:after="120" w:line="480" w:lineRule="auto"/>
      <w:ind w:left="283"/>
    </w:pPr>
  </w:style>
  <w:style w:type="character" w:customStyle="1" w:styleId="22">
    <w:name w:val="Основен текст с отстъп 2 Знак"/>
    <w:link w:val="21"/>
    <w:uiPriority w:val="99"/>
    <w:rsid w:val="00840136"/>
    <w:rPr>
      <w:sz w:val="24"/>
      <w:szCs w:val="24"/>
    </w:rPr>
  </w:style>
  <w:style w:type="paragraph" w:styleId="23">
    <w:name w:val="Body Text 2"/>
    <w:basedOn w:val="a0"/>
    <w:link w:val="24"/>
    <w:uiPriority w:val="99"/>
    <w:semiHidden/>
    <w:rsid w:val="00840136"/>
    <w:pPr>
      <w:spacing w:after="120" w:line="480" w:lineRule="auto"/>
    </w:pPr>
    <w:rPr>
      <w:rFonts w:ascii="Calibri" w:eastAsia="Calibri" w:hAnsi="Calibri"/>
      <w:sz w:val="22"/>
      <w:szCs w:val="22"/>
      <w:lang w:eastAsia="en-US"/>
    </w:rPr>
  </w:style>
  <w:style w:type="character" w:customStyle="1" w:styleId="24">
    <w:name w:val="Основен текст 2 Знак"/>
    <w:link w:val="23"/>
    <w:uiPriority w:val="99"/>
    <w:semiHidden/>
    <w:rsid w:val="00840136"/>
    <w:rPr>
      <w:rFonts w:ascii="Calibri" w:eastAsia="Calibri" w:hAnsi="Calibri"/>
      <w:sz w:val="22"/>
      <w:szCs w:val="22"/>
      <w:lang w:eastAsia="en-US"/>
    </w:rPr>
  </w:style>
  <w:style w:type="paragraph" w:styleId="33">
    <w:name w:val="Body Text 3"/>
    <w:basedOn w:val="a0"/>
    <w:link w:val="34"/>
    <w:uiPriority w:val="99"/>
    <w:semiHidden/>
    <w:rsid w:val="00840136"/>
    <w:pPr>
      <w:spacing w:after="120" w:line="276" w:lineRule="auto"/>
    </w:pPr>
    <w:rPr>
      <w:rFonts w:ascii="Calibri" w:eastAsia="Calibri" w:hAnsi="Calibri"/>
      <w:sz w:val="16"/>
      <w:szCs w:val="16"/>
      <w:lang w:eastAsia="en-US"/>
    </w:rPr>
  </w:style>
  <w:style w:type="character" w:customStyle="1" w:styleId="34">
    <w:name w:val="Основен текст 3 Знак"/>
    <w:link w:val="33"/>
    <w:uiPriority w:val="99"/>
    <w:semiHidden/>
    <w:rsid w:val="00840136"/>
    <w:rPr>
      <w:rFonts w:ascii="Calibri" w:eastAsia="Calibri" w:hAnsi="Calibri"/>
      <w:sz w:val="16"/>
      <w:szCs w:val="16"/>
      <w:lang w:eastAsia="en-US"/>
    </w:rPr>
  </w:style>
  <w:style w:type="paragraph" w:customStyle="1" w:styleId="210">
    <w:name w:val="Средна мрежа 21"/>
    <w:uiPriority w:val="1"/>
    <w:qFormat/>
    <w:rsid w:val="00834F15"/>
    <w:rPr>
      <w:sz w:val="24"/>
      <w:szCs w:val="24"/>
    </w:rPr>
  </w:style>
  <w:style w:type="paragraph" w:customStyle="1" w:styleId="-11">
    <w:name w:val="Цветен списък - Акцент 11"/>
    <w:basedOn w:val="a0"/>
    <w:uiPriority w:val="34"/>
    <w:qFormat/>
    <w:rsid w:val="005363FC"/>
    <w:pPr>
      <w:ind w:left="720"/>
      <w:contextualSpacing/>
    </w:pPr>
    <w:rPr>
      <w:rFonts w:ascii="Verdana" w:eastAsia="Verdana" w:hAnsi="Verdana"/>
      <w:szCs w:val="20"/>
      <w:lang w:val="en-US"/>
    </w:rPr>
  </w:style>
  <w:style w:type="character" w:customStyle="1" w:styleId="40">
    <w:name w:val="Заглавие 4 Знак"/>
    <w:link w:val="4"/>
    <w:uiPriority w:val="9"/>
    <w:rsid w:val="00FE6258"/>
    <w:rPr>
      <w:b/>
      <w:bCs/>
      <w:sz w:val="24"/>
      <w:szCs w:val="24"/>
      <w:lang w:eastAsia="en-US"/>
    </w:rPr>
  </w:style>
  <w:style w:type="paragraph" w:customStyle="1" w:styleId="RUTPBullet">
    <w:name w:val="RUTP_Bullet"/>
    <w:basedOn w:val="a0"/>
    <w:rsid w:val="00FE6258"/>
    <w:pPr>
      <w:numPr>
        <w:numId w:val="1"/>
      </w:numPr>
      <w:suppressAutoHyphens/>
      <w:spacing w:before="120" w:after="240"/>
      <w:jc w:val="both"/>
    </w:pPr>
    <w:rPr>
      <w:snapToGrid w:val="0"/>
      <w:szCs w:val="22"/>
      <w:lang w:val="en-GB" w:eastAsia="en-US"/>
    </w:rPr>
  </w:style>
  <w:style w:type="paragraph" w:customStyle="1" w:styleId="RUTPSub-bullet">
    <w:name w:val="RUTP_Sub-bullet"/>
    <w:basedOn w:val="RUTPBullet"/>
    <w:rsid w:val="00FE6258"/>
    <w:pPr>
      <w:numPr>
        <w:ilvl w:val="1"/>
      </w:numPr>
      <w:ind w:left="1800"/>
    </w:pPr>
  </w:style>
  <w:style w:type="paragraph" w:customStyle="1" w:styleId="Text3">
    <w:name w:val="Text 3"/>
    <w:basedOn w:val="a0"/>
    <w:rsid w:val="00FE6258"/>
    <w:pPr>
      <w:tabs>
        <w:tab w:val="left" w:pos="2302"/>
      </w:tabs>
      <w:spacing w:after="240"/>
      <w:ind w:left="1202"/>
      <w:jc w:val="both"/>
    </w:pPr>
    <w:rPr>
      <w:szCs w:val="20"/>
      <w:lang w:val="en-GB" w:eastAsia="en-US"/>
    </w:rPr>
  </w:style>
  <w:style w:type="paragraph" w:customStyle="1" w:styleId="TSAtext">
    <w:name w:val="TSA_text"/>
    <w:basedOn w:val="a0"/>
    <w:rsid w:val="00FE6258"/>
    <w:pPr>
      <w:spacing w:before="120" w:line="360" w:lineRule="auto"/>
      <w:ind w:firstLine="1134"/>
      <w:jc w:val="both"/>
    </w:pPr>
    <w:rPr>
      <w:rFonts w:ascii="Arial" w:hAnsi="Arial" w:cs="Arial"/>
      <w:szCs w:val="20"/>
    </w:rPr>
  </w:style>
  <w:style w:type="character" w:customStyle="1" w:styleId="10">
    <w:name w:val="Заглавие 1 Знак"/>
    <w:link w:val="1"/>
    <w:uiPriority w:val="9"/>
    <w:rsid w:val="00C66E5F"/>
    <w:rPr>
      <w:rFonts w:ascii="Cambria" w:eastAsia="Times New Roman" w:hAnsi="Cambria" w:cs="Times New Roman"/>
      <w:b/>
      <w:bCs/>
      <w:kern w:val="32"/>
      <w:sz w:val="32"/>
      <w:szCs w:val="32"/>
    </w:rPr>
  </w:style>
  <w:style w:type="character" w:customStyle="1" w:styleId="20">
    <w:name w:val="Заглавие 2 Знак"/>
    <w:link w:val="2"/>
    <w:uiPriority w:val="9"/>
    <w:rsid w:val="00C66E5F"/>
    <w:rPr>
      <w:rFonts w:ascii="Cambria" w:eastAsia="Times New Roman" w:hAnsi="Cambria" w:cs="Times New Roman"/>
      <w:b/>
      <w:bCs/>
      <w:i/>
      <w:iCs/>
      <w:sz w:val="28"/>
      <w:szCs w:val="28"/>
    </w:rPr>
  </w:style>
  <w:style w:type="character" w:customStyle="1" w:styleId="30">
    <w:name w:val="Заглавие 3 Знак"/>
    <w:link w:val="3"/>
    <w:uiPriority w:val="9"/>
    <w:rsid w:val="00C66E5F"/>
    <w:rPr>
      <w:rFonts w:ascii="Cambria" w:hAnsi="Cambria"/>
      <w:b/>
      <w:bCs/>
      <w:color w:val="4F81BD"/>
      <w:sz w:val="24"/>
      <w:szCs w:val="24"/>
      <w:lang w:val="en-GB" w:eastAsia="en-US"/>
    </w:rPr>
  </w:style>
  <w:style w:type="character" w:customStyle="1" w:styleId="af6">
    <w:name w:val="Основен текст_"/>
    <w:link w:val="12"/>
    <w:uiPriority w:val="99"/>
    <w:rsid w:val="00D6789D"/>
    <w:rPr>
      <w:rFonts w:ascii="Arial" w:eastAsia="Arial" w:hAnsi="Arial"/>
      <w:sz w:val="21"/>
      <w:szCs w:val="21"/>
      <w:shd w:val="clear" w:color="auto" w:fill="FFFFFF"/>
    </w:rPr>
  </w:style>
  <w:style w:type="paragraph" w:customStyle="1" w:styleId="12">
    <w:name w:val="Основен текст1"/>
    <w:basedOn w:val="a0"/>
    <w:link w:val="af6"/>
    <w:uiPriority w:val="99"/>
    <w:rsid w:val="00D6789D"/>
    <w:pPr>
      <w:shd w:val="clear" w:color="auto" w:fill="FFFFFF"/>
      <w:spacing w:line="0" w:lineRule="atLeast"/>
      <w:jc w:val="right"/>
    </w:pPr>
    <w:rPr>
      <w:rFonts w:ascii="Arial" w:eastAsia="Arial" w:hAnsi="Arial"/>
      <w:sz w:val="21"/>
      <w:szCs w:val="21"/>
      <w:shd w:val="clear" w:color="auto" w:fill="FFFFFF"/>
    </w:rPr>
  </w:style>
  <w:style w:type="character" w:customStyle="1" w:styleId="25">
    <w:name w:val="Долен колонтитул (2)_"/>
    <w:link w:val="26"/>
    <w:rsid w:val="00D6789D"/>
    <w:rPr>
      <w:i/>
      <w:iCs/>
      <w:sz w:val="18"/>
      <w:szCs w:val="18"/>
      <w:shd w:val="clear" w:color="auto" w:fill="FFFFFF"/>
    </w:rPr>
  </w:style>
  <w:style w:type="paragraph" w:customStyle="1" w:styleId="26">
    <w:name w:val="Долен колонтитул (2)"/>
    <w:basedOn w:val="a0"/>
    <w:link w:val="25"/>
    <w:rsid w:val="00D6789D"/>
    <w:pPr>
      <w:shd w:val="clear" w:color="auto" w:fill="FFFFFF"/>
      <w:spacing w:line="227" w:lineRule="exact"/>
      <w:jc w:val="both"/>
    </w:pPr>
    <w:rPr>
      <w:i/>
      <w:iCs/>
      <w:sz w:val="18"/>
      <w:szCs w:val="18"/>
    </w:rPr>
  </w:style>
  <w:style w:type="paragraph" w:styleId="af7">
    <w:name w:val="Normal (Web)"/>
    <w:basedOn w:val="a0"/>
    <w:semiHidden/>
    <w:unhideWhenUsed/>
    <w:rsid w:val="00255A45"/>
    <w:pPr>
      <w:spacing w:before="100" w:beforeAutospacing="1" w:after="100" w:afterAutospacing="1"/>
    </w:pPr>
  </w:style>
  <w:style w:type="character" w:customStyle="1" w:styleId="79">
    <w:name w:val="Основен текст (7) + 9"/>
    <w:aliases w:val="5 pt92"/>
    <w:rsid w:val="003C6FC5"/>
    <w:rPr>
      <w:rFonts w:ascii="Times New Roman" w:hAnsi="Times New Roman" w:cs="Times New Roman"/>
      <w:spacing w:val="0"/>
      <w:sz w:val="19"/>
      <w:szCs w:val="19"/>
    </w:rPr>
  </w:style>
  <w:style w:type="character" w:customStyle="1" w:styleId="27">
    <w:name w:val="Основен текст2"/>
    <w:rsid w:val="00643EE3"/>
    <w:rPr>
      <w:rFonts w:ascii="Times New Roman" w:eastAsia="Arial" w:hAnsi="Times New Roman" w:cs="Times New Roman"/>
      <w:spacing w:val="0"/>
      <w:sz w:val="23"/>
      <w:szCs w:val="23"/>
      <w:u w:val="single"/>
      <w:shd w:val="clear" w:color="auto" w:fill="FFFFFF"/>
      <w:lang w:bidi="ar-SA"/>
    </w:rPr>
  </w:style>
  <w:style w:type="table" w:styleId="af8">
    <w:name w:val="Table Grid"/>
    <w:basedOn w:val="a2"/>
    <w:uiPriority w:val="59"/>
    <w:rsid w:val="00AE27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List Paragraph"/>
    <w:basedOn w:val="a0"/>
    <w:link w:val="afa"/>
    <w:qFormat/>
    <w:rsid w:val="003720A8"/>
    <w:pPr>
      <w:spacing w:after="120" w:line="276" w:lineRule="auto"/>
      <w:ind w:left="720" w:firstLine="709"/>
      <w:contextualSpacing/>
      <w:jc w:val="both"/>
    </w:pPr>
    <w:rPr>
      <w:rFonts w:eastAsia="Calibri"/>
      <w:szCs w:val="22"/>
      <w:lang w:eastAsia="en-US"/>
    </w:rPr>
  </w:style>
  <w:style w:type="paragraph" w:styleId="afb">
    <w:name w:val="No Spacing"/>
    <w:uiPriority w:val="1"/>
    <w:qFormat/>
    <w:rsid w:val="002D3859"/>
    <w:rPr>
      <w:sz w:val="24"/>
      <w:szCs w:val="24"/>
    </w:rPr>
  </w:style>
  <w:style w:type="character" w:customStyle="1" w:styleId="afa">
    <w:name w:val="Списък на абзаци Знак"/>
    <w:link w:val="af9"/>
    <w:locked/>
    <w:rsid w:val="00B5397A"/>
    <w:rPr>
      <w:rFonts w:eastAsia="Calibri"/>
      <w:sz w:val="24"/>
      <w:szCs w:val="22"/>
      <w:lang w:eastAsia="en-US"/>
    </w:rPr>
  </w:style>
  <w:style w:type="paragraph" w:styleId="a">
    <w:name w:val="List Bullet"/>
    <w:basedOn w:val="a0"/>
    <w:rsid w:val="00074B18"/>
    <w:pPr>
      <w:numPr>
        <w:numId w:val="2"/>
      </w:numPr>
      <w:spacing w:after="240"/>
      <w:jc w:val="both"/>
    </w:pPr>
    <w:rPr>
      <w:szCs w:val="20"/>
      <w:lang w:val="en-GB" w:eastAsia="en-US"/>
    </w:rPr>
  </w:style>
  <w:style w:type="paragraph" w:customStyle="1" w:styleId="text">
    <w:name w:val="text"/>
    <w:rsid w:val="00074B18"/>
    <w:pPr>
      <w:widowControl w:val="0"/>
      <w:spacing w:before="240" w:line="240" w:lineRule="exact"/>
      <w:jc w:val="both"/>
    </w:pPr>
    <w:rPr>
      <w:rFonts w:ascii="Arial" w:hAnsi="Arial"/>
      <w:sz w:val="24"/>
      <w:lang w:val="cs-CZ" w:eastAsia="en-US"/>
    </w:rPr>
  </w:style>
  <w:style w:type="paragraph" w:customStyle="1" w:styleId="Style46">
    <w:name w:val="Style46"/>
    <w:basedOn w:val="a0"/>
    <w:uiPriority w:val="99"/>
    <w:rsid w:val="00857B29"/>
    <w:pPr>
      <w:widowControl w:val="0"/>
      <w:autoSpaceDE w:val="0"/>
      <w:autoSpaceDN w:val="0"/>
      <w:adjustRightInd w:val="0"/>
      <w:spacing w:line="278" w:lineRule="exact"/>
      <w:jc w:val="both"/>
    </w:pPr>
    <w:rPr>
      <w:rFonts w:eastAsia="MS Mincho"/>
    </w:rPr>
  </w:style>
  <w:style w:type="character" w:customStyle="1" w:styleId="FontStyle56">
    <w:name w:val="Font Style56"/>
    <w:uiPriority w:val="99"/>
    <w:rsid w:val="00857B29"/>
    <w:rPr>
      <w:rFonts w:ascii="Times New Roman" w:hAnsi="Times New Roman" w:cs="Times New Roman"/>
      <w:color w:val="000000"/>
      <w:sz w:val="20"/>
      <w:szCs w:val="20"/>
    </w:rPr>
  </w:style>
  <w:style w:type="paragraph" w:styleId="afc">
    <w:name w:val="footnote text"/>
    <w:aliases w:val="Podrozdział,stile 1,Footnote,Footnote1,Footnote2,Footnote3,Footnote4,Footnote5,Footnote6,Footnote7,Footnote8,Footnote9,Footnote10,Footnote11,Footnote21,Footnote31,Footnote41,Footnote51,Footnote61,Footnote71,Footnote81,Footnote91,single s"/>
    <w:basedOn w:val="a0"/>
    <w:link w:val="afd"/>
    <w:rsid w:val="00B408FC"/>
    <w:rPr>
      <w:sz w:val="20"/>
      <w:szCs w:val="20"/>
      <w:lang w:val="en-GB" w:eastAsia="en-US"/>
    </w:rPr>
  </w:style>
  <w:style w:type="character" w:customStyle="1" w:styleId="afd">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link w:val="afc"/>
    <w:rsid w:val="00B408FC"/>
    <w:rPr>
      <w:lang w:val="en-GB" w:eastAsia="en-US"/>
    </w:rPr>
  </w:style>
  <w:style w:type="character" w:styleId="afe">
    <w:name w:val="footnote reference"/>
    <w:aliases w:val="Footnote symbol"/>
    <w:rsid w:val="00B408FC"/>
    <w:rPr>
      <w:vertAlign w:val="superscript"/>
    </w:rPr>
  </w:style>
  <w:style w:type="paragraph" w:styleId="aff">
    <w:name w:val="caption"/>
    <w:basedOn w:val="a0"/>
    <w:next w:val="a0"/>
    <w:uiPriority w:val="35"/>
    <w:unhideWhenUsed/>
    <w:qFormat/>
    <w:rsid w:val="00834763"/>
    <w:rPr>
      <w:b/>
      <w:bCs/>
      <w:sz w:val="20"/>
      <w:szCs w:val="20"/>
    </w:rPr>
  </w:style>
  <w:style w:type="character" w:customStyle="1" w:styleId="aff0">
    <w:name w:val="Основен текст + Удебелен"/>
    <w:rsid w:val="00121CA8"/>
    <w:rPr>
      <w:rFonts w:ascii="Arial" w:eastAsia="Arial" w:hAnsi="Arial" w:cs="Arial" w:hint="default"/>
      <w:b/>
      <w:bCs/>
      <w:i w:val="0"/>
      <w:iCs w:val="0"/>
      <w:smallCaps w:val="0"/>
      <w:strike w:val="0"/>
      <w:dstrike w:val="0"/>
      <w:spacing w:val="0"/>
      <w:sz w:val="21"/>
      <w:szCs w:val="21"/>
      <w:u w:val="none"/>
      <w:effect w:val="none"/>
    </w:rPr>
  </w:style>
  <w:style w:type="numbering" w:customStyle="1" w:styleId="13">
    <w:name w:val="Без списък1"/>
    <w:next w:val="a3"/>
    <w:uiPriority w:val="99"/>
    <w:semiHidden/>
    <w:unhideWhenUsed/>
    <w:rsid w:val="00863E31"/>
  </w:style>
  <w:style w:type="paragraph" w:customStyle="1" w:styleId="CharChar9CharCharCharChar">
    <w:name w:val="Char Char9 Char Char Char Char"/>
    <w:basedOn w:val="a0"/>
    <w:rsid w:val="00863E31"/>
    <w:pPr>
      <w:tabs>
        <w:tab w:val="left" w:pos="709"/>
      </w:tabs>
    </w:pPr>
    <w:rPr>
      <w:rFonts w:ascii="Tahoma" w:hAnsi="Tahoma"/>
      <w:lang w:val="pl-PL" w:eastAsia="pl-PL"/>
    </w:rPr>
  </w:style>
  <w:style w:type="character" w:customStyle="1" w:styleId="a7">
    <w:name w:val="Изнесен текст Знак"/>
    <w:link w:val="a6"/>
    <w:uiPriority w:val="99"/>
    <w:semiHidden/>
    <w:rsid w:val="00863E31"/>
    <w:rPr>
      <w:rFonts w:ascii="Tahoma" w:hAnsi="Tahoma" w:cs="Tahoma"/>
      <w:sz w:val="16"/>
      <w:szCs w:val="16"/>
    </w:rPr>
  </w:style>
  <w:style w:type="character" w:customStyle="1" w:styleId="Heading1Char">
    <w:name w:val="Heading 1 Char"/>
    <w:uiPriority w:val="9"/>
    <w:rsid w:val="00863E31"/>
    <w:rPr>
      <w:rFonts w:ascii="Cambria" w:eastAsia="Times New Roman" w:hAnsi="Cambria" w:cs="Times New Roman"/>
      <w:b/>
      <w:bCs/>
      <w:color w:val="365F91"/>
      <w:sz w:val="28"/>
      <w:szCs w:val="28"/>
    </w:rPr>
  </w:style>
  <w:style w:type="table" w:customStyle="1" w:styleId="14">
    <w:name w:val="Мрежа в таблица1"/>
    <w:basedOn w:val="a2"/>
    <w:next w:val="af8"/>
    <w:uiPriority w:val="59"/>
    <w:rsid w:val="00863E3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1">
    <w:name w:val="Title"/>
    <w:aliases w:val="Char Char"/>
    <w:basedOn w:val="a0"/>
    <w:link w:val="aff2"/>
    <w:qFormat/>
    <w:rsid w:val="00863E31"/>
    <w:pPr>
      <w:jc w:val="center"/>
    </w:pPr>
    <w:rPr>
      <w:b/>
      <w:sz w:val="28"/>
      <w:szCs w:val="20"/>
      <w:lang w:eastAsia="en-US"/>
    </w:rPr>
  </w:style>
  <w:style w:type="character" w:customStyle="1" w:styleId="aff2">
    <w:name w:val="Заглавие Знак"/>
    <w:aliases w:val="Char Char Знак"/>
    <w:link w:val="aff1"/>
    <w:rsid w:val="00863E31"/>
    <w:rPr>
      <w:b/>
      <w:sz w:val="28"/>
      <w:lang w:eastAsia="en-US"/>
    </w:rPr>
  </w:style>
  <w:style w:type="character" w:customStyle="1" w:styleId="TitleChar">
    <w:name w:val="Title Char"/>
    <w:uiPriority w:val="10"/>
    <w:rsid w:val="00863E31"/>
    <w:rPr>
      <w:rFonts w:ascii="Cambria" w:eastAsia="Times New Roman" w:hAnsi="Cambria" w:cs="Times New Roman"/>
      <w:color w:val="17365D"/>
      <w:spacing w:val="5"/>
      <w:kern w:val="28"/>
      <w:sz w:val="52"/>
      <w:szCs w:val="52"/>
    </w:rPr>
  </w:style>
  <w:style w:type="paragraph" w:customStyle="1" w:styleId="Title-head-text">
    <w:name w:val="Title-head-text"/>
    <w:basedOn w:val="a0"/>
    <w:next w:val="aff1"/>
    <w:rsid w:val="00863E31"/>
    <w:pPr>
      <w:suppressAutoHyphens/>
      <w:jc w:val="center"/>
    </w:pPr>
    <w:rPr>
      <w:rFonts w:ascii="Arial" w:hAnsi="Arial"/>
      <w:b/>
      <w:sz w:val="28"/>
      <w:szCs w:val="28"/>
      <w:lang w:val="ru-RU" w:eastAsia="ar-SA"/>
    </w:rPr>
  </w:style>
  <w:style w:type="character" w:customStyle="1" w:styleId="FontStyle29">
    <w:name w:val="Font Style29"/>
    <w:rsid w:val="00863E31"/>
    <w:rPr>
      <w:rFonts w:ascii="Times New Roman" w:hAnsi="Times New Roman"/>
      <w:sz w:val="22"/>
    </w:rPr>
  </w:style>
  <w:style w:type="character" w:customStyle="1" w:styleId="apple-converted-space">
    <w:name w:val="apple-converted-space"/>
    <w:rsid w:val="00863E31"/>
  </w:style>
  <w:style w:type="paragraph" w:customStyle="1" w:styleId="15">
    <w:name w:val="Без разредка1"/>
    <w:qFormat/>
    <w:rsid w:val="00863E31"/>
    <w:rPr>
      <w:rFonts w:ascii="Calibri" w:hAnsi="Calibri"/>
      <w:sz w:val="22"/>
      <w:szCs w:val="22"/>
      <w:lang w:eastAsia="en-US"/>
    </w:rPr>
  </w:style>
  <w:style w:type="paragraph" w:customStyle="1" w:styleId="28">
    <w:name w:val="Без разредка2"/>
    <w:aliases w:val="Heading1,Гл.т."/>
    <w:rsid w:val="00863E31"/>
    <w:rPr>
      <w:sz w:val="24"/>
      <w:szCs w:val="24"/>
      <w:lang w:val="en-US" w:eastAsia="en-US"/>
    </w:rPr>
  </w:style>
  <w:style w:type="character" w:customStyle="1" w:styleId="af2">
    <w:name w:val="Текст на коментар Знак"/>
    <w:link w:val="af1"/>
    <w:uiPriority w:val="99"/>
    <w:rsid w:val="00863E31"/>
  </w:style>
  <w:style w:type="paragraph" w:customStyle="1" w:styleId="Style">
    <w:name w:val="Style"/>
    <w:rsid w:val="00863E31"/>
    <w:pPr>
      <w:widowControl w:val="0"/>
      <w:autoSpaceDE w:val="0"/>
      <w:autoSpaceDN w:val="0"/>
      <w:adjustRightInd w:val="0"/>
      <w:ind w:left="140" w:right="140" w:firstLine="840"/>
      <w:jc w:val="both"/>
    </w:pPr>
    <w:rPr>
      <w:sz w:val="22"/>
      <w:szCs w:val="22"/>
    </w:rPr>
  </w:style>
  <w:style w:type="paragraph" w:customStyle="1" w:styleId="FR2">
    <w:name w:val="FR2"/>
    <w:rsid w:val="00863E31"/>
    <w:pPr>
      <w:widowControl w:val="0"/>
      <w:jc w:val="right"/>
    </w:pPr>
    <w:rPr>
      <w:rFonts w:ascii="Arial" w:hAnsi="Arial"/>
      <w:sz w:val="24"/>
      <w:lang w:eastAsia="en-US"/>
    </w:rPr>
  </w:style>
  <w:style w:type="paragraph" w:customStyle="1" w:styleId="normaltableau">
    <w:name w:val="normal_tableau"/>
    <w:basedOn w:val="a0"/>
    <w:rsid w:val="00863E31"/>
    <w:pPr>
      <w:suppressAutoHyphens/>
      <w:spacing w:before="120" w:after="120"/>
      <w:jc w:val="both"/>
    </w:pPr>
    <w:rPr>
      <w:rFonts w:ascii="Optima" w:hAnsi="Optima"/>
      <w:sz w:val="22"/>
      <w:szCs w:val="20"/>
      <w:lang w:val="en-GB" w:eastAsia="ar-SA"/>
    </w:rPr>
  </w:style>
  <w:style w:type="character" w:customStyle="1" w:styleId="Bodytext4">
    <w:name w:val="Body text (4)_"/>
    <w:link w:val="Bodytext41"/>
    <w:locked/>
    <w:rsid w:val="00863E31"/>
    <w:rPr>
      <w:rFonts w:ascii="Verdana" w:hAnsi="Verdana"/>
      <w:i/>
      <w:sz w:val="18"/>
      <w:shd w:val="clear" w:color="auto" w:fill="FFFFFF"/>
    </w:rPr>
  </w:style>
  <w:style w:type="paragraph" w:customStyle="1" w:styleId="Bodytext41">
    <w:name w:val="Body text (4)1"/>
    <w:basedOn w:val="a0"/>
    <w:link w:val="Bodytext4"/>
    <w:rsid w:val="00863E31"/>
    <w:pPr>
      <w:shd w:val="clear" w:color="auto" w:fill="FFFFFF"/>
      <w:spacing w:after="1260" w:line="226" w:lineRule="exact"/>
      <w:ind w:hanging="280"/>
    </w:pPr>
    <w:rPr>
      <w:rFonts w:ascii="Verdana" w:hAnsi="Verdana"/>
      <w:i/>
      <w:sz w:val="18"/>
      <w:szCs w:val="20"/>
      <w:shd w:val="clear" w:color="auto" w:fill="FFFFFF"/>
    </w:rPr>
  </w:style>
  <w:style w:type="character" w:customStyle="1" w:styleId="BodytextBold7">
    <w:name w:val="Body text + Bold7"/>
    <w:rsid w:val="00863E31"/>
    <w:rPr>
      <w:rFonts w:ascii="Verdana" w:hAnsi="Verdana"/>
      <w:b/>
      <w:sz w:val="18"/>
      <w:shd w:val="clear" w:color="auto" w:fill="FFFFFF"/>
    </w:rPr>
  </w:style>
  <w:style w:type="character" w:styleId="aff3">
    <w:name w:val="Emphasis"/>
    <w:uiPriority w:val="20"/>
    <w:qFormat/>
    <w:rsid w:val="00863E31"/>
    <w:rPr>
      <w:b/>
    </w:rPr>
  </w:style>
  <w:style w:type="character" w:customStyle="1" w:styleId="st">
    <w:name w:val="st"/>
    <w:rsid w:val="00863E31"/>
  </w:style>
  <w:style w:type="character" w:customStyle="1" w:styleId="FontStyle14">
    <w:name w:val="Font Style14"/>
    <w:rsid w:val="00863E31"/>
    <w:rPr>
      <w:rFonts w:ascii="Times New Roman" w:hAnsi="Times New Roman" w:cs="Times New Roman"/>
      <w:sz w:val="22"/>
      <w:szCs w:val="22"/>
    </w:rPr>
  </w:style>
  <w:style w:type="paragraph" w:customStyle="1" w:styleId="StyleFirstline05">
    <w:name w:val="Style First line:  0.5&quot;"/>
    <w:basedOn w:val="a0"/>
    <w:rsid w:val="00863E31"/>
    <w:pPr>
      <w:widowControl w:val="0"/>
      <w:autoSpaceDE w:val="0"/>
      <w:autoSpaceDN w:val="0"/>
      <w:adjustRightInd w:val="0"/>
      <w:spacing w:before="120"/>
      <w:ind w:firstLine="720"/>
      <w:jc w:val="both"/>
    </w:pPr>
    <w:rPr>
      <w:rFonts w:ascii="Arial" w:hAnsi="Arial" w:cs="Arial"/>
      <w:szCs w:val="20"/>
      <w:lang w:val="ru-RU" w:eastAsia="en-US"/>
    </w:rPr>
  </w:style>
  <w:style w:type="paragraph" w:customStyle="1" w:styleId="Default">
    <w:name w:val="Default"/>
    <w:rsid w:val="00863E31"/>
    <w:pPr>
      <w:autoSpaceDE w:val="0"/>
      <w:autoSpaceDN w:val="0"/>
      <w:adjustRightInd w:val="0"/>
    </w:pPr>
    <w:rPr>
      <w:rFonts w:eastAsia="Calibri"/>
      <w:color w:val="000000"/>
      <w:sz w:val="24"/>
      <w:szCs w:val="24"/>
      <w:lang w:eastAsia="en-US"/>
    </w:rPr>
  </w:style>
  <w:style w:type="paragraph" w:customStyle="1" w:styleId="CharCharCharChar2">
    <w:name w:val="Char Char Char Char2"/>
    <w:basedOn w:val="a0"/>
    <w:rsid w:val="00863E31"/>
    <w:pPr>
      <w:tabs>
        <w:tab w:val="left" w:pos="709"/>
      </w:tabs>
    </w:pPr>
    <w:rPr>
      <w:rFonts w:ascii="Tahoma" w:hAnsi="Tahoma"/>
      <w:lang w:val="pl-PL" w:eastAsia="pl-PL"/>
    </w:rPr>
  </w:style>
  <w:style w:type="paragraph" w:customStyle="1" w:styleId="firstline">
    <w:name w:val="firstline"/>
    <w:basedOn w:val="a0"/>
    <w:rsid w:val="00863E31"/>
    <w:pPr>
      <w:spacing w:line="240" w:lineRule="atLeast"/>
      <w:ind w:firstLine="640"/>
      <w:jc w:val="both"/>
    </w:pPr>
    <w:rPr>
      <w:rFonts w:ascii="Arial" w:hAnsi="Arial" w:cs="Arial"/>
      <w:color w:val="000000"/>
    </w:rPr>
  </w:style>
  <w:style w:type="character" w:customStyle="1" w:styleId="FontStyle151">
    <w:name w:val="Font Style151"/>
    <w:rsid w:val="00863E31"/>
    <w:rPr>
      <w:rFonts w:ascii="Times New Roman" w:hAnsi="Times New Roman" w:cs="Times New Roman"/>
      <w:sz w:val="24"/>
      <w:szCs w:val="24"/>
    </w:rPr>
  </w:style>
  <w:style w:type="character" w:styleId="aff4">
    <w:name w:val="endnote reference"/>
    <w:uiPriority w:val="99"/>
    <w:semiHidden/>
    <w:unhideWhenUsed/>
    <w:rsid w:val="00863E31"/>
    <w:rPr>
      <w:vertAlign w:val="superscript"/>
    </w:rPr>
  </w:style>
  <w:style w:type="character" w:customStyle="1" w:styleId="BodyTextIndent3Char1">
    <w:name w:val="Body Text Indent 3 Char1"/>
    <w:aliases w:val="Char1 Char2,Char1 Char Char Char1,Char1 Char Char2,Char2 Char Char Char1,Char11 Char1,Char2 Char Char2,Char2 Char2"/>
    <w:semiHidden/>
    <w:rsid w:val="00863E31"/>
    <w:rPr>
      <w:rFonts w:ascii="Arial Unicode MS" w:eastAsia="Arial Unicode MS" w:hAnsi="Arial Unicode MS" w:cs="Arial Unicode MS"/>
      <w:color w:val="000000"/>
      <w:sz w:val="16"/>
      <w:szCs w:val="16"/>
      <w:lang w:eastAsia="bg-BG"/>
    </w:rPr>
  </w:style>
  <w:style w:type="character" w:customStyle="1" w:styleId="16">
    <w:name w:val="Заглавие #1_"/>
    <w:link w:val="17"/>
    <w:locked/>
    <w:rsid w:val="00863E31"/>
    <w:rPr>
      <w:rFonts w:ascii="Arial" w:eastAsia="Arial" w:hAnsi="Arial" w:cs="Arial"/>
      <w:sz w:val="21"/>
      <w:szCs w:val="21"/>
      <w:shd w:val="clear" w:color="auto" w:fill="FFFFFF"/>
    </w:rPr>
  </w:style>
  <w:style w:type="paragraph" w:customStyle="1" w:styleId="17">
    <w:name w:val="Заглавие #1"/>
    <w:basedOn w:val="a0"/>
    <w:link w:val="16"/>
    <w:rsid w:val="00863E31"/>
    <w:pPr>
      <w:shd w:val="clear" w:color="auto" w:fill="FFFFFF"/>
      <w:spacing w:line="384" w:lineRule="exact"/>
      <w:ind w:hanging="720"/>
      <w:jc w:val="both"/>
      <w:outlineLvl w:val="0"/>
    </w:pPr>
    <w:rPr>
      <w:rFonts w:ascii="Arial" w:eastAsia="Arial" w:hAnsi="Arial" w:cs="Arial"/>
      <w:sz w:val="21"/>
      <w:szCs w:val="21"/>
    </w:rPr>
  </w:style>
  <w:style w:type="character" w:customStyle="1" w:styleId="aff5">
    <w:name w:val="Горен или долен колонтитул_"/>
    <w:link w:val="aff6"/>
    <w:locked/>
    <w:rsid w:val="00863E31"/>
    <w:rPr>
      <w:shd w:val="clear" w:color="auto" w:fill="FFFFFF"/>
    </w:rPr>
  </w:style>
  <w:style w:type="paragraph" w:customStyle="1" w:styleId="aff6">
    <w:name w:val="Горен или долен колонтитул"/>
    <w:basedOn w:val="a0"/>
    <w:link w:val="aff5"/>
    <w:rsid w:val="00863E31"/>
    <w:pPr>
      <w:shd w:val="clear" w:color="auto" w:fill="FFFFFF"/>
    </w:pPr>
    <w:rPr>
      <w:sz w:val="20"/>
      <w:szCs w:val="20"/>
    </w:rPr>
  </w:style>
  <w:style w:type="character" w:customStyle="1" w:styleId="35">
    <w:name w:val="Основен текст (3)_"/>
    <w:link w:val="36"/>
    <w:locked/>
    <w:rsid w:val="00863E31"/>
    <w:rPr>
      <w:rFonts w:ascii="Arial" w:eastAsia="Arial" w:hAnsi="Arial" w:cs="Arial"/>
      <w:sz w:val="21"/>
      <w:szCs w:val="21"/>
      <w:shd w:val="clear" w:color="auto" w:fill="FFFFFF"/>
    </w:rPr>
  </w:style>
  <w:style w:type="paragraph" w:customStyle="1" w:styleId="36">
    <w:name w:val="Основен текст (3)"/>
    <w:basedOn w:val="a0"/>
    <w:link w:val="35"/>
    <w:rsid w:val="00863E31"/>
    <w:pPr>
      <w:shd w:val="clear" w:color="auto" w:fill="FFFFFF"/>
      <w:spacing w:before="60" w:after="180" w:line="0" w:lineRule="atLeast"/>
      <w:jc w:val="both"/>
    </w:pPr>
    <w:rPr>
      <w:rFonts w:ascii="Arial" w:eastAsia="Arial" w:hAnsi="Arial" w:cs="Arial"/>
      <w:sz w:val="21"/>
      <w:szCs w:val="21"/>
    </w:rPr>
  </w:style>
  <w:style w:type="paragraph" w:customStyle="1" w:styleId="18">
    <w:name w:val="Списък на абзаци1"/>
    <w:basedOn w:val="a0"/>
    <w:uiPriority w:val="34"/>
    <w:qFormat/>
    <w:rsid w:val="00863E31"/>
    <w:pPr>
      <w:ind w:left="720"/>
      <w:contextualSpacing/>
    </w:pPr>
    <w:rPr>
      <w:rFonts w:ascii="Arial Unicode MS" w:eastAsia="Arial Unicode MS" w:hAnsi="Arial Unicode MS" w:cs="Arial Unicode MS"/>
      <w:color w:val="000000"/>
    </w:rPr>
  </w:style>
  <w:style w:type="paragraph" w:customStyle="1" w:styleId="CharCharCharCharCharChar">
    <w:name w:val="Char Char Char Знак Знак Char Char Char Знак Знак"/>
    <w:basedOn w:val="a0"/>
    <w:rsid w:val="00863E31"/>
    <w:pPr>
      <w:tabs>
        <w:tab w:val="left" w:pos="709"/>
      </w:tabs>
    </w:pPr>
    <w:rPr>
      <w:rFonts w:ascii="Tahoma" w:hAnsi="Tahoma"/>
      <w:lang w:val="pl-PL" w:eastAsia="pl-PL"/>
    </w:rPr>
  </w:style>
  <w:style w:type="character" w:customStyle="1" w:styleId="41">
    <w:name w:val="Основен текст (4)_"/>
    <w:link w:val="410"/>
    <w:uiPriority w:val="99"/>
    <w:locked/>
    <w:rsid w:val="00863E31"/>
    <w:rPr>
      <w:b/>
      <w:bCs/>
      <w:shd w:val="clear" w:color="auto" w:fill="FFFFFF"/>
    </w:rPr>
  </w:style>
  <w:style w:type="paragraph" w:customStyle="1" w:styleId="410">
    <w:name w:val="Основен текст (4)1"/>
    <w:basedOn w:val="a0"/>
    <w:link w:val="41"/>
    <w:uiPriority w:val="99"/>
    <w:rsid w:val="00863E31"/>
    <w:pPr>
      <w:shd w:val="clear" w:color="auto" w:fill="FFFFFF"/>
      <w:spacing w:line="86" w:lineRule="exact"/>
      <w:ind w:hanging="360"/>
    </w:pPr>
    <w:rPr>
      <w:b/>
      <w:bCs/>
      <w:sz w:val="20"/>
      <w:szCs w:val="20"/>
    </w:rPr>
  </w:style>
  <w:style w:type="character" w:customStyle="1" w:styleId="29">
    <w:name w:val="Основен текст (2)_"/>
    <w:link w:val="211"/>
    <w:uiPriority w:val="99"/>
    <w:rsid w:val="00863E31"/>
    <w:rPr>
      <w:rFonts w:ascii="Arial" w:eastAsia="Arial" w:hAnsi="Arial" w:cs="Arial" w:hint="default"/>
      <w:b w:val="0"/>
      <w:bCs w:val="0"/>
      <w:i w:val="0"/>
      <w:iCs w:val="0"/>
      <w:smallCaps w:val="0"/>
      <w:strike w:val="0"/>
      <w:dstrike w:val="0"/>
      <w:sz w:val="58"/>
      <w:szCs w:val="58"/>
      <w:u w:val="none"/>
      <w:effect w:val="none"/>
    </w:rPr>
  </w:style>
  <w:style w:type="character" w:customStyle="1" w:styleId="2a">
    <w:name w:val="Основен текст (2)"/>
    <w:rsid w:val="00863E31"/>
  </w:style>
  <w:style w:type="character" w:customStyle="1" w:styleId="Arial">
    <w:name w:val="Горен или долен колонтитул + Arial"/>
    <w:aliases w:val="10,5 pt,Курсив"/>
    <w:rsid w:val="00863E31"/>
    <w:rPr>
      <w:rFonts w:ascii="Arial" w:eastAsia="Arial" w:hAnsi="Arial" w:cs="Arial" w:hint="default"/>
      <w:b w:val="0"/>
      <w:bCs w:val="0"/>
      <w:i w:val="0"/>
      <w:iCs w:val="0"/>
      <w:smallCaps w:val="0"/>
      <w:strike w:val="0"/>
      <w:dstrike w:val="0"/>
      <w:spacing w:val="0"/>
      <w:sz w:val="21"/>
      <w:szCs w:val="21"/>
      <w:u w:val="none"/>
      <w:effect w:val="none"/>
      <w:lang w:val="en-US"/>
    </w:rPr>
  </w:style>
  <w:style w:type="character" w:customStyle="1" w:styleId="10pt">
    <w:name w:val="Основен текст + 10 pt"/>
    <w:rsid w:val="00863E31"/>
    <w:rPr>
      <w:rFonts w:ascii="Arial" w:eastAsia="Arial" w:hAnsi="Arial" w:cs="Arial" w:hint="default"/>
      <w:b w:val="0"/>
      <w:bCs w:val="0"/>
      <w:i w:val="0"/>
      <w:iCs w:val="0"/>
      <w:smallCaps w:val="0"/>
      <w:strike w:val="0"/>
      <w:dstrike w:val="0"/>
      <w:spacing w:val="0"/>
      <w:sz w:val="20"/>
      <w:szCs w:val="20"/>
      <w:u w:val="none"/>
      <w:effect w:val="none"/>
    </w:rPr>
  </w:style>
  <w:style w:type="paragraph" w:styleId="aff7">
    <w:name w:val="Plain Text"/>
    <w:basedOn w:val="a0"/>
    <w:link w:val="aff8"/>
    <w:uiPriority w:val="99"/>
    <w:rsid w:val="00863E31"/>
    <w:rPr>
      <w:rFonts w:ascii="Courier New" w:hAnsi="Courier New"/>
      <w:sz w:val="20"/>
      <w:szCs w:val="20"/>
      <w:lang w:val="x-none" w:eastAsia="x-none"/>
    </w:rPr>
  </w:style>
  <w:style w:type="character" w:customStyle="1" w:styleId="aff8">
    <w:name w:val="Обикновен текст Знак"/>
    <w:link w:val="aff7"/>
    <w:uiPriority w:val="99"/>
    <w:rsid w:val="00863E31"/>
    <w:rPr>
      <w:rFonts w:ascii="Courier New" w:hAnsi="Courier New"/>
      <w:lang w:val="x-none" w:eastAsia="x-none"/>
    </w:rPr>
  </w:style>
  <w:style w:type="character" w:customStyle="1" w:styleId="ACharChar">
    <w:name w:val="A Char Char Знак"/>
    <w:link w:val="ACharChar0"/>
    <w:uiPriority w:val="99"/>
    <w:locked/>
    <w:rsid w:val="00863E31"/>
    <w:rPr>
      <w:rFonts w:ascii="Arial" w:hAnsi="Arial"/>
      <w:lang w:val="en-GB" w:eastAsia="x-none"/>
    </w:rPr>
  </w:style>
  <w:style w:type="paragraph" w:customStyle="1" w:styleId="ACharChar0">
    <w:name w:val="A Char Char"/>
    <w:basedOn w:val="a0"/>
    <w:link w:val="ACharChar"/>
    <w:uiPriority w:val="99"/>
    <w:rsid w:val="00863E31"/>
    <w:pPr>
      <w:snapToGrid w:val="0"/>
      <w:jc w:val="both"/>
    </w:pPr>
    <w:rPr>
      <w:rFonts w:ascii="Arial" w:hAnsi="Arial"/>
      <w:sz w:val="20"/>
      <w:szCs w:val="20"/>
      <w:lang w:val="en-GB" w:eastAsia="x-none"/>
    </w:rPr>
  </w:style>
  <w:style w:type="character" w:customStyle="1" w:styleId="aff9">
    <w:name w:val="Основной текст_"/>
    <w:link w:val="19"/>
    <w:uiPriority w:val="99"/>
    <w:locked/>
    <w:rsid w:val="00863E31"/>
    <w:rPr>
      <w:sz w:val="23"/>
      <w:szCs w:val="23"/>
      <w:shd w:val="clear" w:color="auto" w:fill="FFFFFF"/>
    </w:rPr>
  </w:style>
  <w:style w:type="paragraph" w:customStyle="1" w:styleId="19">
    <w:name w:val="Основной текст1"/>
    <w:basedOn w:val="a0"/>
    <w:link w:val="aff9"/>
    <w:uiPriority w:val="99"/>
    <w:rsid w:val="00863E31"/>
    <w:pPr>
      <w:widowControl w:val="0"/>
      <w:shd w:val="clear" w:color="auto" w:fill="FFFFFF"/>
      <w:spacing w:before="1020" w:line="394" w:lineRule="exact"/>
      <w:ind w:hanging="380"/>
    </w:pPr>
    <w:rPr>
      <w:sz w:val="23"/>
      <w:szCs w:val="23"/>
    </w:rPr>
  </w:style>
  <w:style w:type="character" w:customStyle="1" w:styleId="affa">
    <w:name w:val="Основной текст + Полужирный"/>
    <w:uiPriority w:val="99"/>
    <w:rsid w:val="00863E31"/>
    <w:rPr>
      <w:rFonts w:ascii="Times New Roman" w:hAnsi="Times New Roman" w:cs="Times New Roman"/>
      <w:b/>
      <w:bCs/>
      <w:sz w:val="23"/>
      <w:szCs w:val="23"/>
      <w:u w:val="none"/>
      <w:shd w:val="clear" w:color="auto" w:fill="FFFFFF"/>
    </w:rPr>
  </w:style>
  <w:style w:type="character" w:customStyle="1" w:styleId="1a">
    <w:name w:val="Заголовок №1_"/>
    <w:link w:val="1b"/>
    <w:uiPriority w:val="99"/>
    <w:rsid w:val="00863E31"/>
    <w:rPr>
      <w:b/>
      <w:bCs/>
      <w:shd w:val="clear" w:color="auto" w:fill="FFFFFF"/>
    </w:rPr>
  </w:style>
  <w:style w:type="paragraph" w:customStyle="1" w:styleId="1b">
    <w:name w:val="Заголовок №1"/>
    <w:basedOn w:val="a0"/>
    <w:link w:val="1a"/>
    <w:uiPriority w:val="99"/>
    <w:rsid w:val="00863E31"/>
    <w:pPr>
      <w:widowControl w:val="0"/>
      <w:shd w:val="clear" w:color="auto" w:fill="FFFFFF"/>
      <w:spacing w:before="780" w:after="180" w:line="240" w:lineRule="atLeast"/>
      <w:jc w:val="both"/>
      <w:outlineLvl w:val="0"/>
    </w:pPr>
    <w:rPr>
      <w:b/>
      <w:bCs/>
      <w:sz w:val="20"/>
      <w:szCs w:val="20"/>
    </w:rPr>
  </w:style>
  <w:style w:type="character" w:customStyle="1" w:styleId="37">
    <w:name w:val="Основной текст (3)_"/>
    <w:link w:val="310"/>
    <w:uiPriority w:val="99"/>
    <w:rsid w:val="00863E31"/>
    <w:rPr>
      <w:b/>
      <w:bCs/>
      <w:shd w:val="clear" w:color="auto" w:fill="FFFFFF"/>
    </w:rPr>
  </w:style>
  <w:style w:type="character" w:customStyle="1" w:styleId="38">
    <w:name w:val="Основной текст (3)"/>
    <w:uiPriority w:val="99"/>
    <w:rsid w:val="00863E31"/>
    <w:rPr>
      <w:rFonts w:ascii="Times New Roman" w:hAnsi="Times New Roman" w:cs="Times New Roman"/>
      <w:b/>
      <w:bCs/>
      <w:u w:val="single"/>
      <w:shd w:val="clear" w:color="auto" w:fill="FFFFFF"/>
    </w:rPr>
  </w:style>
  <w:style w:type="character" w:customStyle="1" w:styleId="39">
    <w:name w:val="Основной текст (3) + Не полужирный"/>
    <w:uiPriority w:val="99"/>
    <w:rsid w:val="00863E31"/>
  </w:style>
  <w:style w:type="paragraph" w:customStyle="1" w:styleId="310">
    <w:name w:val="Основной текст (3)1"/>
    <w:basedOn w:val="a0"/>
    <w:link w:val="37"/>
    <w:uiPriority w:val="99"/>
    <w:rsid w:val="00863E31"/>
    <w:pPr>
      <w:widowControl w:val="0"/>
      <w:shd w:val="clear" w:color="auto" w:fill="FFFFFF"/>
      <w:spacing w:after="960" w:line="240" w:lineRule="atLeast"/>
      <w:ind w:hanging="360"/>
    </w:pPr>
    <w:rPr>
      <w:b/>
      <w:bCs/>
      <w:sz w:val="20"/>
      <w:szCs w:val="20"/>
    </w:rPr>
  </w:style>
  <w:style w:type="character" w:customStyle="1" w:styleId="120">
    <w:name w:val="Основной текст (12)_"/>
    <w:link w:val="121"/>
    <w:uiPriority w:val="99"/>
    <w:rsid w:val="00863E31"/>
    <w:rPr>
      <w:i/>
      <w:iCs/>
      <w:sz w:val="23"/>
      <w:szCs w:val="23"/>
      <w:shd w:val="clear" w:color="auto" w:fill="FFFFFF"/>
    </w:rPr>
  </w:style>
  <w:style w:type="character" w:customStyle="1" w:styleId="122">
    <w:name w:val="Основной текст (12) + Не курсив"/>
    <w:uiPriority w:val="99"/>
    <w:rsid w:val="00863E31"/>
  </w:style>
  <w:style w:type="character" w:customStyle="1" w:styleId="3a">
    <w:name w:val="Заголовок №3_"/>
    <w:link w:val="311"/>
    <w:uiPriority w:val="99"/>
    <w:rsid w:val="00863E31"/>
    <w:rPr>
      <w:sz w:val="23"/>
      <w:szCs w:val="23"/>
      <w:shd w:val="clear" w:color="auto" w:fill="FFFFFF"/>
    </w:rPr>
  </w:style>
  <w:style w:type="paragraph" w:customStyle="1" w:styleId="121">
    <w:name w:val="Основной текст (12)1"/>
    <w:basedOn w:val="a0"/>
    <w:link w:val="120"/>
    <w:uiPriority w:val="99"/>
    <w:rsid w:val="00863E31"/>
    <w:pPr>
      <w:widowControl w:val="0"/>
      <w:shd w:val="clear" w:color="auto" w:fill="FFFFFF"/>
      <w:spacing w:before="240" w:after="240" w:line="274" w:lineRule="exact"/>
      <w:ind w:hanging="720"/>
      <w:jc w:val="both"/>
    </w:pPr>
    <w:rPr>
      <w:i/>
      <w:iCs/>
      <w:sz w:val="23"/>
      <w:szCs w:val="23"/>
    </w:rPr>
  </w:style>
  <w:style w:type="paragraph" w:customStyle="1" w:styleId="311">
    <w:name w:val="Заголовок №31"/>
    <w:basedOn w:val="a0"/>
    <w:link w:val="3a"/>
    <w:uiPriority w:val="99"/>
    <w:rsid w:val="00863E31"/>
    <w:pPr>
      <w:widowControl w:val="0"/>
      <w:shd w:val="clear" w:color="auto" w:fill="FFFFFF"/>
      <w:spacing w:before="240" w:line="274" w:lineRule="exact"/>
      <w:ind w:hanging="360"/>
      <w:jc w:val="both"/>
      <w:outlineLvl w:val="2"/>
    </w:pPr>
    <w:rPr>
      <w:sz w:val="23"/>
      <w:szCs w:val="23"/>
    </w:rPr>
  </w:style>
  <w:style w:type="paragraph" w:styleId="affb">
    <w:name w:val="Normal Indent"/>
    <w:basedOn w:val="a0"/>
    <w:rsid w:val="00863E31"/>
    <w:pPr>
      <w:ind w:left="708"/>
    </w:pPr>
    <w:rPr>
      <w:bCs/>
    </w:rPr>
  </w:style>
  <w:style w:type="character" w:customStyle="1" w:styleId="af4">
    <w:name w:val="Предмет на коментар Знак"/>
    <w:link w:val="af3"/>
    <w:uiPriority w:val="99"/>
    <w:semiHidden/>
    <w:rsid w:val="00863E31"/>
    <w:rPr>
      <w:b/>
      <w:bCs/>
    </w:rPr>
  </w:style>
  <w:style w:type="paragraph" w:styleId="affc">
    <w:name w:val="Revision"/>
    <w:hidden/>
    <w:uiPriority w:val="99"/>
    <w:semiHidden/>
    <w:rsid w:val="00863E31"/>
    <w:rPr>
      <w:sz w:val="24"/>
      <w:szCs w:val="24"/>
      <w:lang w:eastAsia="en-US"/>
    </w:rPr>
  </w:style>
  <w:style w:type="paragraph" w:customStyle="1" w:styleId="xl29">
    <w:name w:val="xl29"/>
    <w:basedOn w:val="a0"/>
    <w:rsid w:val="00863E31"/>
    <w:pPr>
      <w:pBdr>
        <w:top w:val="single" w:sz="8" w:space="0" w:color="000000"/>
        <w:bottom w:val="single" w:sz="8" w:space="0" w:color="000000"/>
        <w:right w:val="single" w:sz="8" w:space="0" w:color="000000"/>
      </w:pBdr>
      <w:suppressAutoHyphens/>
      <w:spacing w:before="100" w:after="100" w:line="100" w:lineRule="atLeast"/>
      <w:jc w:val="center"/>
      <w:textAlignment w:val="center"/>
    </w:pPr>
    <w:rPr>
      <w:rFonts w:ascii="Arial" w:hAnsi="Arial" w:cs="Arial"/>
      <w:sz w:val="22"/>
      <w:szCs w:val="22"/>
      <w:lang w:eastAsia="ar-SA"/>
    </w:rPr>
  </w:style>
  <w:style w:type="character" w:customStyle="1" w:styleId="UnresolvedMention1">
    <w:name w:val="Unresolved Mention1"/>
    <w:basedOn w:val="a1"/>
    <w:uiPriority w:val="99"/>
    <w:semiHidden/>
    <w:unhideWhenUsed/>
    <w:rsid w:val="00672862"/>
    <w:rPr>
      <w:color w:val="808080"/>
      <w:shd w:val="clear" w:color="auto" w:fill="E6E6E6"/>
    </w:rPr>
  </w:style>
  <w:style w:type="character" w:customStyle="1" w:styleId="FontStyle66">
    <w:name w:val="Font Style66"/>
    <w:uiPriority w:val="99"/>
    <w:rsid w:val="0033561C"/>
    <w:rPr>
      <w:rFonts w:ascii="Times New Roman" w:hAnsi="Times New Roman" w:cs="Times New Roman"/>
      <w:b/>
      <w:bCs/>
      <w:sz w:val="22"/>
      <w:szCs w:val="22"/>
    </w:rPr>
  </w:style>
  <w:style w:type="character" w:customStyle="1" w:styleId="50">
    <w:name w:val="Заглавие 5 Знак"/>
    <w:basedOn w:val="a1"/>
    <w:link w:val="5"/>
    <w:uiPriority w:val="9"/>
    <w:semiHidden/>
    <w:rsid w:val="00701126"/>
    <w:rPr>
      <w:rFonts w:asciiTheme="majorHAnsi" w:eastAsiaTheme="majorEastAsia" w:hAnsiTheme="majorHAnsi" w:cstheme="majorBidi"/>
      <w:color w:val="365F91" w:themeColor="accent1" w:themeShade="BF"/>
      <w:sz w:val="24"/>
      <w:szCs w:val="24"/>
    </w:rPr>
  </w:style>
  <w:style w:type="paragraph" w:styleId="HTML">
    <w:name w:val="HTML Preformatted"/>
    <w:basedOn w:val="a0"/>
    <w:link w:val="HTML0"/>
    <w:uiPriority w:val="99"/>
    <w:rsid w:val="00701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0">
    <w:name w:val="HTML стандартен Знак"/>
    <w:basedOn w:val="a1"/>
    <w:link w:val="HTML"/>
    <w:uiPriority w:val="99"/>
    <w:rsid w:val="00701126"/>
    <w:rPr>
      <w:rFonts w:ascii="Courier New" w:hAnsi="Courier New" w:cs="Courier New"/>
      <w:szCs w:val="24"/>
    </w:rPr>
  </w:style>
  <w:style w:type="paragraph" w:customStyle="1" w:styleId="ColorfulList-Accent11">
    <w:name w:val="Colorful List - Accent 11"/>
    <w:basedOn w:val="a0"/>
    <w:link w:val="ColorfulList-Accent1Char"/>
    <w:uiPriority w:val="34"/>
    <w:qFormat/>
    <w:rsid w:val="00701126"/>
    <w:pPr>
      <w:spacing w:after="200" w:line="276" w:lineRule="auto"/>
      <w:ind w:left="720"/>
      <w:contextualSpacing/>
    </w:pPr>
    <w:rPr>
      <w:rFonts w:ascii="Calibri" w:eastAsia="Calibri" w:hAnsi="Calibri"/>
      <w:sz w:val="22"/>
      <w:szCs w:val="22"/>
      <w:lang w:eastAsia="en-US"/>
    </w:rPr>
  </w:style>
  <w:style w:type="character" w:customStyle="1" w:styleId="3b">
    <w:name w:val="Основен текст3"/>
    <w:uiPriority w:val="99"/>
    <w:rsid w:val="00701126"/>
    <w:rPr>
      <w:rFonts w:ascii="Times New Roman" w:hAnsi="Times New Roman" w:cs="Times New Roman"/>
      <w:sz w:val="23"/>
      <w:szCs w:val="23"/>
      <w:shd w:val="clear" w:color="auto" w:fill="FFFFFF"/>
      <w:lang w:bidi="ar-SA"/>
    </w:rPr>
  </w:style>
  <w:style w:type="character" w:customStyle="1" w:styleId="42">
    <w:name w:val="Основен текст + Удебелен4"/>
    <w:uiPriority w:val="99"/>
    <w:rsid w:val="00701126"/>
    <w:rPr>
      <w:rFonts w:ascii="Times New Roman" w:hAnsi="Times New Roman" w:cs="Times New Roman"/>
      <w:b/>
      <w:bCs/>
      <w:sz w:val="23"/>
      <w:szCs w:val="23"/>
      <w:shd w:val="clear" w:color="auto" w:fill="FFFFFF"/>
      <w:lang w:bidi="ar-SA"/>
    </w:rPr>
  </w:style>
  <w:style w:type="character" w:customStyle="1" w:styleId="420">
    <w:name w:val="Заглавие #4 (2)_"/>
    <w:link w:val="421"/>
    <w:uiPriority w:val="99"/>
    <w:rsid w:val="00701126"/>
    <w:rPr>
      <w:color w:val="000000"/>
      <w:sz w:val="23"/>
      <w:szCs w:val="23"/>
      <w:shd w:val="clear" w:color="auto" w:fill="FFFFFF"/>
    </w:rPr>
  </w:style>
  <w:style w:type="character" w:customStyle="1" w:styleId="422">
    <w:name w:val="Заглавие #4 (2) + Удебелен"/>
    <w:uiPriority w:val="99"/>
    <w:rsid w:val="00701126"/>
    <w:rPr>
      <w:rFonts w:ascii="Times New Roman" w:hAnsi="Times New Roman" w:cs="Times New Roman"/>
      <w:b/>
      <w:bCs/>
      <w:color w:val="000000"/>
      <w:spacing w:val="0"/>
      <w:w w:val="100"/>
      <w:position w:val="0"/>
      <w:sz w:val="23"/>
      <w:szCs w:val="23"/>
      <w:u w:val="single"/>
      <w:shd w:val="clear" w:color="auto" w:fill="FFFFFF"/>
      <w:lang w:val="bg-BG"/>
    </w:rPr>
  </w:style>
  <w:style w:type="character" w:customStyle="1" w:styleId="1c">
    <w:name w:val="Основен текст + Курсив1"/>
    <w:uiPriority w:val="99"/>
    <w:rsid w:val="00701126"/>
    <w:rPr>
      <w:rFonts w:ascii="Times New Roman" w:hAnsi="Times New Roman" w:cs="Times New Roman"/>
      <w:i/>
      <w:iCs/>
      <w:sz w:val="23"/>
      <w:szCs w:val="23"/>
      <w:shd w:val="clear" w:color="auto" w:fill="FFFFFF"/>
      <w:lang w:bidi="ar-SA"/>
    </w:rPr>
  </w:style>
  <w:style w:type="paragraph" w:customStyle="1" w:styleId="211">
    <w:name w:val="Основен текст (2)1"/>
    <w:basedOn w:val="a0"/>
    <w:link w:val="29"/>
    <w:uiPriority w:val="99"/>
    <w:rsid w:val="00701126"/>
    <w:pPr>
      <w:widowControl w:val="0"/>
      <w:shd w:val="clear" w:color="auto" w:fill="FFFFFF"/>
      <w:spacing w:after="120" w:line="240" w:lineRule="atLeast"/>
      <w:jc w:val="center"/>
    </w:pPr>
    <w:rPr>
      <w:rFonts w:ascii="Arial" w:eastAsia="Arial" w:hAnsi="Arial" w:cs="Arial"/>
      <w:sz w:val="58"/>
      <w:szCs w:val="58"/>
    </w:rPr>
  </w:style>
  <w:style w:type="paragraph" w:customStyle="1" w:styleId="421">
    <w:name w:val="Заглавие #4 (2)1"/>
    <w:basedOn w:val="a0"/>
    <w:link w:val="420"/>
    <w:uiPriority w:val="99"/>
    <w:rsid w:val="00701126"/>
    <w:pPr>
      <w:widowControl w:val="0"/>
      <w:shd w:val="clear" w:color="auto" w:fill="FFFFFF"/>
      <w:spacing w:line="274" w:lineRule="exact"/>
      <w:ind w:firstLine="780"/>
      <w:jc w:val="both"/>
      <w:outlineLvl w:val="3"/>
    </w:pPr>
    <w:rPr>
      <w:color w:val="000000"/>
      <w:sz w:val="23"/>
      <w:szCs w:val="23"/>
    </w:rPr>
  </w:style>
  <w:style w:type="character" w:customStyle="1" w:styleId="ColorfulList-Accent1Char">
    <w:name w:val="Colorful List - Accent 1 Char"/>
    <w:link w:val="ColorfulList-Accent11"/>
    <w:uiPriority w:val="34"/>
    <w:rsid w:val="00701126"/>
    <w:rPr>
      <w:rFonts w:ascii="Calibri" w:eastAsia="Calibri" w:hAnsi="Calibri"/>
      <w:sz w:val="22"/>
      <w:szCs w:val="22"/>
      <w:lang w:eastAsia="en-US"/>
    </w:rPr>
  </w:style>
  <w:style w:type="table" w:customStyle="1" w:styleId="PlainTable31">
    <w:name w:val="Plain Table 31"/>
    <w:basedOn w:val="a2"/>
    <w:uiPriority w:val="43"/>
    <w:rsid w:val="00FC4B00"/>
    <w:rPr>
      <w:rFonts w:ascii="Calibri" w:eastAsia="Calibri" w:hAnsi="Calibri"/>
      <w:sz w:val="22"/>
      <w:szCs w:val="22"/>
      <w:lang w:eastAsia="en-US"/>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3107351">
      <w:bodyDiv w:val="1"/>
      <w:marLeft w:val="0"/>
      <w:marRight w:val="0"/>
      <w:marTop w:val="0"/>
      <w:marBottom w:val="0"/>
      <w:divBdr>
        <w:top w:val="none" w:sz="0" w:space="0" w:color="auto"/>
        <w:left w:val="none" w:sz="0" w:space="0" w:color="auto"/>
        <w:bottom w:val="none" w:sz="0" w:space="0" w:color="auto"/>
        <w:right w:val="none" w:sz="0" w:space="0" w:color="auto"/>
      </w:divBdr>
    </w:div>
    <w:div w:id="562641720">
      <w:bodyDiv w:val="1"/>
      <w:marLeft w:val="0"/>
      <w:marRight w:val="0"/>
      <w:marTop w:val="0"/>
      <w:marBottom w:val="0"/>
      <w:divBdr>
        <w:top w:val="none" w:sz="0" w:space="0" w:color="auto"/>
        <w:left w:val="none" w:sz="0" w:space="0" w:color="auto"/>
        <w:bottom w:val="none" w:sz="0" w:space="0" w:color="auto"/>
        <w:right w:val="none" w:sz="0" w:space="0" w:color="auto"/>
      </w:divBdr>
    </w:div>
    <w:div w:id="768896021">
      <w:bodyDiv w:val="1"/>
      <w:marLeft w:val="0"/>
      <w:marRight w:val="0"/>
      <w:marTop w:val="0"/>
      <w:marBottom w:val="0"/>
      <w:divBdr>
        <w:top w:val="none" w:sz="0" w:space="0" w:color="auto"/>
        <w:left w:val="none" w:sz="0" w:space="0" w:color="auto"/>
        <w:bottom w:val="none" w:sz="0" w:space="0" w:color="auto"/>
        <w:right w:val="none" w:sz="0" w:space="0" w:color="auto"/>
      </w:divBdr>
    </w:div>
    <w:div w:id="976908728">
      <w:bodyDiv w:val="1"/>
      <w:marLeft w:val="0"/>
      <w:marRight w:val="0"/>
      <w:marTop w:val="0"/>
      <w:marBottom w:val="0"/>
      <w:divBdr>
        <w:top w:val="none" w:sz="0" w:space="0" w:color="auto"/>
        <w:left w:val="none" w:sz="0" w:space="0" w:color="auto"/>
        <w:bottom w:val="none" w:sz="0" w:space="0" w:color="auto"/>
        <w:right w:val="none" w:sz="0" w:space="0" w:color="auto"/>
      </w:divBdr>
    </w:div>
    <w:div w:id="1062754557">
      <w:bodyDiv w:val="1"/>
      <w:marLeft w:val="0"/>
      <w:marRight w:val="0"/>
      <w:marTop w:val="0"/>
      <w:marBottom w:val="0"/>
      <w:divBdr>
        <w:top w:val="none" w:sz="0" w:space="0" w:color="auto"/>
        <w:left w:val="none" w:sz="0" w:space="0" w:color="auto"/>
        <w:bottom w:val="none" w:sz="0" w:space="0" w:color="auto"/>
        <w:right w:val="none" w:sz="0" w:space="0" w:color="auto"/>
      </w:divBdr>
    </w:div>
    <w:div w:id="1079402391">
      <w:bodyDiv w:val="1"/>
      <w:marLeft w:val="0"/>
      <w:marRight w:val="0"/>
      <w:marTop w:val="0"/>
      <w:marBottom w:val="0"/>
      <w:divBdr>
        <w:top w:val="none" w:sz="0" w:space="0" w:color="auto"/>
        <w:left w:val="none" w:sz="0" w:space="0" w:color="auto"/>
        <w:bottom w:val="none" w:sz="0" w:space="0" w:color="auto"/>
        <w:right w:val="none" w:sz="0" w:space="0" w:color="auto"/>
      </w:divBdr>
    </w:div>
    <w:div w:id="1207764458">
      <w:bodyDiv w:val="1"/>
      <w:marLeft w:val="0"/>
      <w:marRight w:val="0"/>
      <w:marTop w:val="0"/>
      <w:marBottom w:val="0"/>
      <w:divBdr>
        <w:top w:val="none" w:sz="0" w:space="0" w:color="auto"/>
        <w:left w:val="none" w:sz="0" w:space="0" w:color="auto"/>
        <w:bottom w:val="none" w:sz="0" w:space="0" w:color="auto"/>
        <w:right w:val="none" w:sz="0" w:space="0" w:color="auto"/>
      </w:divBdr>
    </w:div>
    <w:div w:id="1297951777">
      <w:bodyDiv w:val="1"/>
      <w:marLeft w:val="0"/>
      <w:marRight w:val="0"/>
      <w:marTop w:val="0"/>
      <w:marBottom w:val="0"/>
      <w:divBdr>
        <w:top w:val="none" w:sz="0" w:space="0" w:color="auto"/>
        <w:left w:val="none" w:sz="0" w:space="0" w:color="auto"/>
        <w:bottom w:val="none" w:sz="0" w:space="0" w:color="auto"/>
        <w:right w:val="none" w:sz="0" w:space="0" w:color="auto"/>
      </w:divBdr>
      <w:divsChild>
        <w:div w:id="189878373">
          <w:marLeft w:val="0"/>
          <w:marRight w:val="0"/>
          <w:marTop w:val="0"/>
          <w:marBottom w:val="0"/>
          <w:divBdr>
            <w:top w:val="none" w:sz="0" w:space="0" w:color="auto"/>
            <w:left w:val="none" w:sz="0" w:space="0" w:color="auto"/>
            <w:bottom w:val="none" w:sz="0" w:space="0" w:color="auto"/>
            <w:right w:val="none" w:sz="0" w:space="0" w:color="auto"/>
          </w:divBdr>
        </w:div>
        <w:div w:id="656035167">
          <w:marLeft w:val="0"/>
          <w:marRight w:val="0"/>
          <w:marTop w:val="0"/>
          <w:marBottom w:val="0"/>
          <w:divBdr>
            <w:top w:val="none" w:sz="0" w:space="0" w:color="auto"/>
            <w:left w:val="none" w:sz="0" w:space="0" w:color="auto"/>
            <w:bottom w:val="none" w:sz="0" w:space="0" w:color="auto"/>
            <w:right w:val="none" w:sz="0" w:space="0" w:color="auto"/>
          </w:divBdr>
        </w:div>
        <w:div w:id="1677682393">
          <w:marLeft w:val="0"/>
          <w:marRight w:val="0"/>
          <w:marTop w:val="0"/>
          <w:marBottom w:val="0"/>
          <w:divBdr>
            <w:top w:val="none" w:sz="0" w:space="0" w:color="auto"/>
            <w:left w:val="none" w:sz="0" w:space="0" w:color="auto"/>
            <w:bottom w:val="none" w:sz="0" w:space="0" w:color="auto"/>
            <w:right w:val="none" w:sz="0" w:space="0" w:color="auto"/>
          </w:divBdr>
        </w:div>
      </w:divsChild>
    </w:div>
    <w:div w:id="1356729379">
      <w:bodyDiv w:val="1"/>
      <w:marLeft w:val="0"/>
      <w:marRight w:val="0"/>
      <w:marTop w:val="0"/>
      <w:marBottom w:val="0"/>
      <w:divBdr>
        <w:top w:val="none" w:sz="0" w:space="0" w:color="auto"/>
        <w:left w:val="none" w:sz="0" w:space="0" w:color="auto"/>
        <w:bottom w:val="none" w:sz="0" w:space="0" w:color="auto"/>
        <w:right w:val="none" w:sz="0" w:space="0" w:color="auto"/>
      </w:divBdr>
    </w:div>
    <w:div w:id="1517772883">
      <w:bodyDiv w:val="1"/>
      <w:marLeft w:val="0"/>
      <w:marRight w:val="0"/>
      <w:marTop w:val="0"/>
      <w:marBottom w:val="0"/>
      <w:divBdr>
        <w:top w:val="none" w:sz="0" w:space="0" w:color="auto"/>
        <w:left w:val="none" w:sz="0" w:space="0" w:color="auto"/>
        <w:bottom w:val="none" w:sz="0" w:space="0" w:color="auto"/>
        <w:right w:val="none" w:sz="0" w:space="0" w:color="auto"/>
      </w:divBdr>
      <w:divsChild>
        <w:div w:id="181208310">
          <w:marLeft w:val="0"/>
          <w:marRight w:val="0"/>
          <w:marTop w:val="0"/>
          <w:marBottom w:val="0"/>
          <w:divBdr>
            <w:top w:val="none" w:sz="0" w:space="0" w:color="auto"/>
            <w:left w:val="none" w:sz="0" w:space="0" w:color="auto"/>
            <w:bottom w:val="none" w:sz="0" w:space="0" w:color="auto"/>
            <w:right w:val="none" w:sz="0" w:space="0" w:color="auto"/>
          </w:divBdr>
        </w:div>
        <w:div w:id="776025168">
          <w:marLeft w:val="0"/>
          <w:marRight w:val="0"/>
          <w:marTop w:val="0"/>
          <w:marBottom w:val="0"/>
          <w:divBdr>
            <w:top w:val="none" w:sz="0" w:space="0" w:color="auto"/>
            <w:left w:val="none" w:sz="0" w:space="0" w:color="auto"/>
            <w:bottom w:val="none" w:sz="0" w:space="0" w:color="auto"/>
            <w:right w:val="none" w:sz="0" w:space="0" w:color="auto"/>
          </w:divBdr>
        </w:div>
        <w:div w:id="841622193">
          <w:marLeft w:val="0"/>
          <w:marRight w:val="0"/>
          <w:marTop w:val="0"/>
          <w:marBottom w:val="0"/>
          <w:divBdr>
            <w:top w:val="none" w:sz="0" w:space="0" w:color="auto"/>
            <w:left w:val="none" w:sz="0" w:space="0" w:color="auto"/>
            <w:bottom w:val="none" w:sz="0" w:space="0" w:color="auto"/>
            <w:right w:val="none" w:sz="0" w:space="0" w:color="auto"/>
          </w:divBdr>
        </w:div>
        <w:div w:id="1258096612">
          <w:marLeft w:val="0"/>
          <w:marRight w:val="0"/>
          <w:marTop w:val="0"/>
          <w:marBottom w:val="0"/>
          <w:divBdr>
            <w:top w:val="none" w:sz="0" w:space="0" w:color="auto"/>
            <w:left w:val="none" w:sz="0" w:space="0" w:color="auto"/>
            <w:bottom w:val="none" w:sz="0" w:space="0" w:color="auto"/>
            <w:right w:val="none" w:sz="0" w:space="0" w:color="auto"/>
          </w:divBdr>
        </w:div>
        <w:div w:id="2026518158">
          <w:marLeft w:val="0"/>
          <w:marRight w:val="0"/>
          <w:marTop w:val="0"/>
          <w:marBottom w:val="0"/>
          <w:divBdr>
            <w:top w:val="none" w:sz="0" w:space="0" w:color="auto"/>
            <w:left w:val="none" w:sz="0" w:space="0" w:color="auto"/>
            <w:bottom w:val="none" w:sz="0" w:space="0" w:color="auto"/>
            <w:right w:val="none" w:sz="0" w:space="0" w:color="auto"/>
          </w:divBdr>
        </w:div>
        <w:div w:id="2093235093">
          <w:marLeft w:val="0"/>
          <w:marRight w:val="0"/>
          <w:marTop w:val="0"/>
          <w:marBottom w:val="0"/>
          <w:divBdr>
            <w:top w:val="none" w:sz="0" w:space="0" w:color="auto"/>
            <w:left w:val="none" w:sz="0" w:space="0" w:color="auto"/>
            <w:bottom w:val="none" w:sz="0" w:space="0" w:color="auto"/>
            <w:right w:val="none" w:sz="0" w:space="0" w:color="auto"/>
          </w:divBdr>
        </w:div>
      </w:divsChild>
    </w:div>
    <w:div w:id="1629317154">
      <w:bodyDiv w:val="1"/>
      <w:marLeft w:val="0"/>
      <w:marRight w:val="0"/>
      <w:marTop w:val="0"/>
      <w:marBottom w:val="0"/>
      <w:divBdr>
        <w:top w:val="none" w:sz="0" w:space="0" w:color="auto"/>
        <w:left w:val="none" w:sz="0" w:space="0" w:color="auto"/>
        <w:bottom w:val="none" w:sz="0" w:space="0" w:color="auto"/>
        <w:right w:val="none" w:sz="0" w:space="0" w:color="auto"/>
      </w:divBdr>
      <w:divsChild>
        <w:div w:id="232853699">
          <w:marLeft w:val="0"/>
          <w:marRight w:val="0"/>
          <w:marTop w:val="0"/>
          <w:marBottom w:val="0"/>
          <w:divBdr>
            <w:top w:val="none" w:sz="0" w:space="0" w:color="auto"/>
            <w:left w:val="none" w:sz="0" w:space="0" w:color="auto"/>
            <w:bottom w:val="none" w:sz="0" w:space="0" w:color="auto"/>
            <w:right w:val="none" w:sz="0" w:space="0" w:color="auto"/>
          </w:divBdr>
        </w:div>
        <w:div w:id="386681397">
          <w:marLeft w:val="0"/>
          <w:marRight w:val="0"/>
          <w:marTop w:val="0"/>
          <w:marBottom w:val="0"/>
          <w:divBdr>
            <w:top w:val="none" w:sz="0" w:space="0" w:color="auto"/>
            <w:left w:val="none" w:sz="0" w:space="0" w:color="auto"/>
            <w:bottom w:val="none" w:sz="0" w:space="0" w:color="auto"/>
            <w:right w:val="none" w:sz="0" w:space="0" w:color="auto"/>
          </w:divBdr>
        </w:div>
        <w:div w:id="479542459">
          <w:marLeft w:val="0"/>
          <w:marRight w:val="0"/>
          <w:marTop w:val="0"/>
          <w:marBottom w:val="0"/>
          <w:divBdr>
            <w:top w:val="none" w:sz="0" w:space="0" w:color="auto"/>
            <w:left w:val="none" w:sz="0" w:space="0" w:color="auto"/>
            <w:bottom w:val="none" w:sz="0" w:space="0" w:color="auto"/>
            <w:right w:val="none" w:sz="0" w:space="0" w:color="auto"/>
          </w:divBdr>
        </w:div>
        <w:div w:id="2009017874">
          <w:marLeft w:val="0"/>
          <w:marRight w:val="0"/>
          <w:marTop w:val="0"/>
          <w:marBottom w:val="0"/>
          <w:divBdr>
            <w:top w:val="none" w:sz="0" w:space="0" w:color="auto"/>
            <w:left w:val="none" w:sz="0" w:space="0" w:color="auto"/>
            <w:bottom w:val="none" w:sz="0" w:space="0" w:color="auto"/>
            <w:right w:val="none" w:sz="0" w:space="0" w:color="auto"/>
          </w:divBdr>
        </w:div>
        <w:div w:id="2012751912">
          <w:marLeft w:val="0"/>
          <w:marRight w:val="0"/>
          <w:marTop w:val="0"/>
          <w:marBottom w:val="0"/>
          <w:divBdr>
            <w:top w:val="none" w:sz="0" w:space="0" w:color="auto"/>
            <w:left w:val="none" w:sz="0" w:space="0" w:color="auto"/>
            <w:bottom w:val="none" w:sz="0" w:space="0" w:color="auto"/>
            <w:right w:val="none" w:sz="0" w:space="0" w:color="auto"/>
          </w:divBdr>
        </w:div>
        <w:div w:id="2100981854">
          <w:marLeft w:val="0"/>
          <w:marRight w:val="0"/>
          <w:marTop w:val="0"/>
          <w:marBottom w:val="0"/>
          <w:divBdr>
            <w:top w:val="none" w:sz="0" w:space="0" w:color="auto"/>
            <w:left w:val="none" w:sz="0" w:space="0" w:color="auto"/>
            <w:bottom w:val="none" w:sz="0" w:space="0" w:color="auto"/>
            <w:right w:val="none" w:sz="0" w:space="0" w:color="auto"/>
          </w:divBdr>
        </w:div>
      </w:divsChild>
    </w:div>
    <w:div w:id="1692488149">
      <w:bodyDiv w:val="1"/>
      <w:marLeft w:val="0"/>
      <w:marRight w:val="0"/>
      <w:marTop w:val="0"/>
      <w:marBottom w:val="0"/>
      <w:divBdr>
        <w:top w:val="none" w:sz="0" w:space="0" w:color="auto"/>
        <w:left w:val="none" w:sz="0" w:space="0" w:color="auto"/>
        <w:bottom w:val="none" w:sz="0" w:space="0" w:color="auto"/>
        <w:right w:val="none" w:sz="0" w:space="0" w:color="auto"/>
      </w:divBdr>
    </w:div>
    <w:div w:id="1713115839">
      <w:bodyDiv w:val="1"/>
      <w:marLeft w:val="0"/>
      <w:marRight w:val="0"/>
      <w:marTop w:val="0"/>
      <w:marBottom w:val="0"/>
      <w:divBdr>
        <w:top w:val="none" w:sz="0" w:space="0" w:color="auto"/>
        <w:left w:val="none" w:sz="0" w:space="0" w:color="auto"/>
        <w:bottom w:val="none" w:sz="0" w:space="0" w:color="auto"/>
        <w:right w:val="none" w:sz="0" w:space="0" w:color="auto"/>
      </w:divBdr>
    </w:div>
    <w:div w:id="1859464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nterregrobg.eu"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E991CA-2CD0-4B2A-9083-59A54A1AF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2081</Words>
  <Characters>11864</Characters>
  <Application>Microsoft Office Word</Application>
  <DocSecurity>0</DocSecurity>
  <Lines>98</Lines>
  <Paragraphs>27</Paragraphs>
  <ScaleCrop>false</ScaleCrop>
  <HeadingPairs>
    <vt:vector size="2" baseType="variant">
      <vt:variant>
        <vt:lpstr>Заглавие</vt:lpstr>
      </vt:variant>
      <vt:variant>
        <vt:i4>1</vt:i4>
      </vt:variant>
    </vt:vector>
  </HeadingPairs>
  <TitlesOfParts>
    <vt:vector size="1" baseType="lpstr">
      <vt:lpstr/>
    </vt:vector>
  </TitlesOfParts>
  <Manager/>
  <Company/>
  <LinksUpToDate>false</LinksUpToDate>
  <CharactersWithSpaces>13918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MONIKA PETROVA</cp:lastModifiedBy>
  <cp:revision>101</cp:revision>
  <cp:lastPrinted>2018-09-21T11:28:00Z</cp:lastPrinted>
  <dcterms:created xsi:type="dcterms:W3CDTF">2018-09-19T08:28:00Z</dcterms:created>
  <dcterms:modified xsi:type="dcterms:W3CDTF">2018-10-10T12:23:00Z</dcterms:modified>
  <cp:category/>
</cp:coreProperties>
</file>